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C6330" w14:textId="77777777" w:rsidR="00FF1141" w:rsidRPr="00CC15C6" w:rsidRDefault="00FA6F4D" w:rsidP="00FF1141">
      <w:pPr>
        <w:rPr>
          <w:rFonts w:cs="Arial"/>
          <w:b/>
          <w:noProof/>
          <w:sz w:val="24"/>
        </w:rPr>
      </w:pPr>
      <w:r w:rsidRPr="00CC15C6">
        <w:rPr>
          <w:rFonts w:cs="Arial"/>
          <w:b/>
          <w:noProof/>
          <w:sz w:val="24"/>
        </w:rPr>
        <w:t>101500 UFCW UNIONS AND FOOD EMPLOYERS BENEFIT FUND</w:t>
      </w:r>
    </w:p>
    <w:p w14:paraId="3F65D745" w14:textId="77777777" w:rsidR="00FF1141" w:rsidRPr="00CC15C6" w:rsidRDefault="00FF1141" w:rsidP="00FF1141">
      <w:pPr>
        <w:rPr>
          <w:rFonts w:cs="Arial"/>
          <w:b/>
          <w:noProof/>
          <w:sz w:val="14"/>
        </w:rPr>
      </w:pPr>
    </w:p>
    <w:p w14:paraId="410039B3" w14:textId="77777777" w:rsidR="00FF1141" w:rsidRPr="00CC15C6" w:rsidRDefault="00FA6F4D" w:rsidP="00FF1141">
      <w:pPr>
        <w:keepNext/>
        <w:rPr>
          <w:rFonts w:cs="Arial"/>
          <w:b/>
          <w:noProof/>
          <w:sz w:val="26"/>
        </w:rPr>
      </w:pPr>
      <w:r w:rsidRPr="00CC15C6">
        <w:rPr>
          <w:rFonts w:cs="Arial"/>
          <w:b/>
          <w:noProof/>
          <w:sz w:val="26"/>
        </w:rPr>
        <w:t xml:space="preserve">Principal Benefits for </w:t>
      </w:r>
      <w:r w:rsidRPr="00CC15C6">
        <w:rPr>
          <w:rFonts w:cs="Arial"/>
          <w:b/>
          <w:noProof/>
          <w:sz w:val="26"/>
        </w:rPr>
        <w:br/>
        <w:t>Kaiser Permanente Senior Advantage (HMO) with Part D (6/1/21—5/31/22)</w:t>
      </w:r>
    </w:p>
    <w:p w14:paraId="40B25461" w14:textId="77777777" w:rsidR="002B0FB5" w:rsidRPr="004910C4" w:rsidRDefault="002B0FB5" w:rsidP="00852231">
      <w:pPr>
        <w:rPr>
          <w:rFonts w:cs="Arial"/>
          <w:noProof/>
          <w:sz w:val="6"/>
          <w:szCs w:val="6"/>
        </w:rPr>
      </w:pPr>
    </w:p>
    <w:tbl>
      <w:tblPr>
        <w:tblW w:w="11376" w:type="dxa"/>
        <w:tblInd w:w="-72" w:type="dxa"/>
        <w:shd w:val="clear" w:color="auto" w:fill="333333"/>
        <w:tblLayout w:type="fixed"/>
        <w:tblCellMar>
          <w:left w:w="43" w:type="dxa"/>
          <w:right w:w="43" w:type="dxa"/>
        </w:tblCellMar>
        <w:tblLook w:val="0020" w:firstRow="1" w:lastRow="0" w:firstColumn="0" w:lastColumn="0" w:noHBand="0" w:noVBand="0"/>
      </w:tblPr>
      <w:tblGrid>
        <w:gridCol w:w="7174"/>
        <w:gridCol w:w="4202"/>
      </w:tblGrid>
      <w:tr w:rsidR="00AF5B14" w14:paraId="2543D5DC" w14:textId="77777777" w:rsidTr="007D0EF3">
        <w:trPr>
          <w:cantSplit/>
          <w:tblHeader/>
        </w:trPr>
        <w:tc>
          <w:tcPr>
            <w:tcW w:w="11376" w:type="dxa"/>
            <w:gridSpan w:val="2"/>
            <w:shd w:val="clear" w:color="auto" w:fill="333333"/>
            <w:tcMar>
              <w:right w:w="20" w:type="dxa"/>
            </w:tcMar>
          </w:tcPr>
          <w:p w14:paraId="145BEA9A" w14:textId="77777777" w:rsidR="002B0FB5" w:rsidRPr="004910C4" w:rsidRDefault="00FA6F4D" w:rsidP="008809EF">
            <w:pPr>
              <w:keepNext/>
              <w:rPr>
                <w:rFonts w:cs="Arial"/>
                <w:noProof/>
                <w:sz w:val="24"/>
              </w:rPr>
            </w:pPr>
            <w:r w:rsidRPr="004910C4">
              <w:rPr>
                <w:rFonts w:cs="Arial"/>
                <w:b/>
                <w:noProof/>
                <w:sz w:val="24"/>
              </w:rPr>
              <w:t>Plan Out-of-Pocket Maximum</w:t>
            </w:r>
          </w:p>
        </w:tc>
      </w:tr>
      <w:tr w:rsidR="00AF5B14" w14:paraId="08FF1886" w14:textId="77777777" w:rsidTr="007D0EF3">
        <w:tblPrEx>
          <w:shd w:val="clear" w:color="auto" w:fill="auto"/>
        </w:tblPrEx>
        <w:trPr>
          <w:cantSplit/>
        </w:trPr>
        <w:tc>
          <w:tcPr>
            <w:tcW w:w="11376" w:type="dxa"/>
            <w:gridSpan w:val="2"/>
            <w:shd w:val="clear" w:color="auto" w:fill="auto"/>
          </w:tcPr>
          <w:p w14:paraId="36703070" w14:textId="77777777" w:rsidR="002B0FB5" w:rsidRPr="004910C4" w:rsidRDefault="00FA6F4D" w:rsidP="008809EF">
            <w:pPr>
              <w:ind w:left="80" w:hanging="80"/>
              <w:rPr>
                <w:rFonts w:cs="Arial"/>
                <w:noProof/>
                <w:sz w:val="24"/>
              </w:rPr>
            </w:pPr>
            <w:r w:rsidRPr="004910C4">
              <w:rPr>
                <w:rFonts w:cs="Arial"/>
                <w:noProof/>
                <w:sz w:val="24"/>
              </w:rPr>
              <w:t>For Services subject to the maximum, you will not pay any more Cost Share for the rest of the calendar year if the Copayments and Coinsurance you pay for those Services add up to the following amount:</w:t>
            </w:r>
          </w:p>
        </w:tc>
      </w:tr>
      <w:tr w:rsidR="00AF5B14" w14:paraId="6AC02075" w14:textId="77777777" w:rsidTr="007D0EF3">
        <w:tblPrEx>
          <w:shd w:val="clear" w:color="auto" w:fill="auto"/>
        </w:tblPrEx>
        <w:trPr>
          <w:cantSplit/>
        </w:trPr>
        <w:tc>
          <w:tcPr>
            <w:tcW w:w="7174" w:type="dxa"/>
            <w:shd w:val="clear" w:color="auto" w:fill="auto"/>
            <w:tcMar>
              <w:right w:w="20" w:type="dxa"/>
            </w:tcMar>
          </w:tcPr>
          <w:p w14:paraId="3D5C8C5F" w14:textId="77777777" w:rsidR="002B0FB5" w:rsidRPr="004910C4" w:rsidRDefault="00FA6F4D" w:rsidP="00237F5B">
            <w:pPr>
              <w:tabs>
                <w:tab w:val="left" w:leader="dot" w:pos="7034"/>
              </w:tabs>
              <w:ind w:left="218" w:hanging="60"/>
              <w:rPr>
                <w:rFonts w:cs="Arial"/>
                <w:noProof/>
                <w:sz w:val="24"/>
              </w:rPr>
            </w:pPr>
            <w:r w:rsidRPr="004910C4">
              <w:rPr>
                <w:rFonts w:cs="Arial"/>
                <w:noProof/>
                <w:sz w:val="24"/>
              </w:rPr>
              <w:t>For any one Member</w:t>
            </w:r>
            <w:r w:rsidRPr="004910C4">
              <w:rPr>
                <w:rFonts w:cs="Arial"/>
                <w:noProof/>
                <w:sz w:val="24"/>
              </w:rPr>
              <w:tab/>
            </w:r>
          </w:p>
        </w:tc>
        <w:tc>
          <w:tcPr>
            <w:tcW w:w="4202" w:type="dxa"/>
            <w:shd w:val="clear" w:color="auto" w:fill="auto"/>
            <w:tcMar>
              <w:left w:w="20" w:type="dxa"/>
            </w:tcMar>
            <w:vAlign w:val="bottom"/>
          </w:tcPr>
          <w:p w14:paraId="2281DB20" w14:textId="77777777" w:rsidR="002B0FB5" w:rsidRPr="004910C4" w:rsidRDefault="00FA6F4D" w:rsidP="008809EF">
            <w:pPr>
              <w:ind w:left="80" w:hanging="80"/>
              <w:rPr>
                <w:rFonts w:cs="Arial"/>
                <w:noProof/>
                <w:sz w:val="24"/>
              </w:rPr>
            </w:pPr>
            <w:r w:rsidRPr="004910C4">
              <w:rPr>
                <w:rFonts w:cs="Arial"/>
                <w:noProof/>
                <w:sz w:val="24"/>
              </w:rPr>
              <w:t>$1,500 per calendar year</w:t>
            </w:r>
          </w:p>
        </w:tc>
      </w:tr>
    </w:tbl>
    <w:p w14:paraId="67AA0D6E" w14:textId="77777777" w:rsidR="002B0FB5" w:rsidRPr="004910C4" w:rsidRDefault="002B0FB5" w:rsidP="00852231">
      <w:pPr>
        <w:rPr>
          <w:rFonts w:cs="Arial"/>
          <w:noProof/>
          <w:sz w:val="4"/>
          <w:szCs w:val="4"/>
        </w:rPr>
      </w:pPr>
    </w:p>
    <w:tbl>
      <w:tblPr>
        <w:tblW w:w="11376" w:type="dxa"/>
        <w:tblInd w:w="-72" w:type="dxa"/>
        <w:shd w:val="clear" w:color="auto" w:fill="333333"/>
        <w:tblLayout w:type="fixed"/>
        <w:tblCellMar>
          <w:left w:w="43" w:type="dxa"/>
          <w:right w:w="43" w:type="dxa"/>
        </w:tblCellMar>
        <w:tblLook w:val="0020" w:firstRow="1" w:lastRow="0" w:firstColumn="0" w:lastColumn="0" w:noHBand="0" w:noVBand="0"/>
      </w:tblPr>
      <w:tblGrid>
        <w:gridCol w:w="7174"/>
        <w:gridCol w:w="4202"/>
      </w:tblGrid>
      <w:tr w:rsidR="00AF5B14" w14:paraId="24FA6555" w14:textId="77777777" w:rsidTr="007D0EF3">
        <w:trPr>
          <w:cantSplit/>
          <w:tblHeader/>
        </w:trPr>
        <w:tc>
          <w:tcPr>
            <w:tcW w:w="7174" w:type="dxa"/>
            <w:shd w:val="clear" w:color="auto" w:fill="333333"/>
            <w:tcMar>
              <w:right w:w="20" w:type="dxa"/>
            </w:tcMar>
          </w:tcPr>
          <w:p w14:paraId="01D22881" w14:textId="77777777" w:rsidR="002B0FB5" w:rsidRPr="004910C4" w:rsidRDefault="00FA6F4D" w:rsidP="00237F5B">
            <w:pPr>
              <w:keepNext/>
              <w:tabs>
                <w:tab w:val="left" w:leader="dot" w:pos="7034"/>
              </w:tabs>
              <w:rPr>
                <w:rFonts w:cs="Arial"/>
                <w:b/>
                <w:noProof/>
                <w:sz w:val="24"/>
              </w:rPr>
            </w:pPr>
            <w:r w:rsidRPr="004910C4">
              <w:rPr>
                <w:rFonts w:cs="Arial"/>
                <w:b/>
                <w:noProof/>
                <w:sz w:val="24"/>
              </w:rPr>
              <w:t>Plan Deductible</w:t>
            </w:r>
          </w:p>
        </w:tc>
        <w:tc>
          <w:tcPr>
            <w:tcW w:w="4202" w:type="dxa"/>
            <w:shd w:val="clear" w:color="auto" w:fill="333333"/>
            <w:tcMar>
              <w:left w:w="20" w:type="dxa"/>
            </w:tcMar>
            <w:vAlign w:val="bottom"/>
          </w:tcPr>
          <w:p w14:paraId="766893C8" w14:textId="77777777" w:rsidR="002B0FB5" w:rsidRPr="004910C4" w:rsidRDefault="00FA6F4D" w:rsidP="008809EF">
            <w:pPr>
              <w:ind w:left="80" w:hanging="80"/>
              <w:rPr>
                <w:rFonts w:cs="Arial"/>
                <w:noProof/>
                <w:sz w:val="24"/>
              </w:rPr>
            </w:pPr>
            <w:r w:rsidRPr="004910C4">
              <w:rPr>
                <w:rFonts w:cs="Arial"/>
                <w:noProof/>
                <w:sz w:val="24"/>
              </w:rPr>
              <w:t>None</w:t>
            </w:r>
          </w:p>
        </w:tc>
      </w:tr>
      <w:tr w:rsidR="00AF5B14" w14:paraId="19C34007" w14:textId="77777777" w:rsidTr="007D0EF3">
        <w:trPr>
          <w:cantSplit/>
          <w:tblHeader/>
        </w:trPr>
        <w:tc>
          <w:tcPr>
            <w:tcW w:w="7174" w:type="dxa"/>
            <w:shd w:val="clear" w:color="auto" w:fill="333333"/>
            <w:tcMar>
              <w:right w:w="20" w:type="dxa"/>
            </w:tcMar>
          </w:tcPr>
          <w:p w14:paraId="350E3A3B" w14:textId="77777777" w:rsidR="002B0FB5" w:rsidRPr="004910C4" w:rsidRDefault="00FA6F4D" w:rsidP="00237F5B">
            <w:pPr>
              <w:keepNext/>
              <w:tabs>
                <w:tab w:val="left" w:leader="dot" w:pos="7034"/>
              </w:tabs>
              <w:rPr>
                <w:rFonts w:cs="Arial"/>
                <w:noProof/>
                <w:sz w:val="24"/>
              </w:rPr>
            </w:pPr>
            <w:r w:rsidRPr="004910C4">
              <w:rPr>
                <w:rFonts w:cs="Arial"/>
                <w:b/>
                <w:noProof/>
                <w:sz w:val="24"/>
              </w:rPr>
              <w:t>Professional Services (Plan Provider office visits)</w:t>
            </w:r>
          </w:p>
        </w:tc>
        <w:tc>
          <w:tcPr>
            <w:tcW w:w="4202" w:type="dxa"/>
            <w:shd w:val="clear" w:color="auto" w:fill="333333"/>
            <w:tcMar>
              <w:left w:w="20" w:type="dxa"/>
            </w:tcMar>
            <w:vAlign w:val="bottom"/>
          </w:tcPr>
          <w:p w14:paraId="7DDCC6CA" w14:textId="77777777" w:rsidR="002B0FB5" w:rsidRPr="004910C4" w:rsidRDefault="00FA6F4D" w:rsidP="008809EF">
            <w:pPr>
              <w:keepNext/>
              <w:rPr>
                <w:rFonts w:cs="Arial"/>
                <w:noProof/>
                <w:sz w:val="24"/>
              </w:rPr>
            </w:pPr>
            <w:r w:rsidRPr="004910C4">
              <w:rPr>
                <w:rFonts w:cs="Arial"/>
                <w:b/>
                <w:noProof/>
                <w:sz w:val="24"/>
              </w:rPr>
              <w:t>You Pay</w:t>
            </w:r>
          </w:p>
        </w:tc>
      </w:tr>
      <w:tr w:rsidR="00AF5B14" w14:paraId="75AED914" w14:textId="77777777" w:rsidTr="007D0EF3">
        <w:tblPrEx>
          <w:shd w:val="clear" w:color="auto" w:fill="auto"/>
        </w:tblPrEx>
        <w:trPr>
          <w:cantSplit/>
        </w:trPr>
        <w:tc>
          <w:tcPr>
            <w:tcW w:w="7174" w:type="dxa"/>
            <w:shd w:val="clear" w:color="auto" w:fill="auto"/>
            <w:tcMar>
              <w:right w:w="20" w:type="dxa"/>
            </w:tcMar>
          </w:tcPr>
          <w:p w14:paraId="727BFDC5" w14:textId="77777777" w:rsidR="002B0FB5" w:rsidRPr="004910C4" w:rsidRDefault="00FA6F4D" w:rsidP="00666BC4">
            <w:pPr>
              <w:tabs>
                <w:tab w:val="left" w:leader="dot" w:pos="7034"/>
              </w:tabs>
              <w:ind w:left="60" w:hanging="60"/>
              <w:rPr>
                <w:rFonts w:cs="Arial"/>
                <w:sz w:val="24"/>
                <w:szCs w:val="18"/>
              </w:rPr>
            </w:pPr>
            <w:r w:rsidRPr="004910C4">
              <w:rPr>
                <w:rFonts w:cs="Arial"/>
                <w:sz w:val="24"/>
                <w:szCs w:val="18"/>
              </w:rPr>
              <w:t>Most Primary Care Visits and most Non-Physician Specialist Visits</w:t>
            </w:r>
            <w:r w:rsidRPr="004910C4">
              <w:rPr>
                <w:rFonts w:cs="Arial"/>
                <w:sz w:val="24"/>
                <w:szCs w:val="18"/>
              </w:rPr>
              <w:tab/>
            </w:r>
          </w:p>
        </w:tc>
        <w:tc>
          <w:tcPr>
            <w:tcW w:w="4202" w:type="dxa"/>
            <w:shd w:val="clear" w:color="auto" w:fill="auto"/>
            <w:tcMar>
              <w:left w:w="20" w:type="dxa"/>
            </w:tcMar>
            <w:vAlign w:val="bottom"/>
          </w:tcPr>
          <w:p w14:paraId="19C3555F" w14:textId="77777777" w:rsidR="002B0FB5" w:rsidRPr="004910C4" w:rsidRDefault="00FA6F4D" w:rsidP="00666BC4">
            <w:pPr>
              <w:ind w:left="80" w:hanging="80"/>
              <w:rPr>
                <w:rFonts w:cs="Arial"/>
                <w:sz w:val="24"/>
                <w:szCs w:val="18"/>
              </w:rPr>
            </w:pPr>
            <w:r w:rsidRPr="004910C4">
              <w:rPr>
                <w:rFonts w:cs="Arial"/>
                <w:sz w:val="24"/>
                <w:szCs w:val="18"/>
              </w:rPr>
              <w:t>$25 per visit</w:t>
            </w:r>
          </w:p>
        </w:tc>
      </w:tr>
      <w:tr w:rsidR="00AF5B14" w14:paraId="369B8E2F" w14:textId="77777777" w:rsidTr="007D0EF3">
        <w:tblPrEx>
          <w:shd w:val="clear" w:color="auto" w:fill="auto"/>
        </w:tblPrEx>
        <w:trPr>
          <w:cantSplit/>
        </w:trPr>
        <w:tc>
          <w:tcPr>
            <w:tcW w:w="7174" w:type="dxa"/>
            <w:shd w:val="clear" w:color="auto" w:fill="auto"/>
            <w:tcMar>
              <w:right w:w="20" w:type="dxa"/>
            </w:tcMar>
          </w:tcPr>
          <w:p w14:paraId="4FCABD9D" w14:textId="77777777" w:rsidR="002B0FB5" w:rsidRPr="004910C4" w:rsidRDefault="00FA6F4D" w:rsidP="00666BC4">
            <w:pPr>
              <w:tabs>
                <w:tab w:val="left" w:leader="dot" w:pos="7034"/>
              </w:tabs>
              <w:ind w:left="60" w:hanging="60"/>
              <w:rPr>
                <w:rFonts w:cs="Arial"/>
                <w:sz w:val="24"/>
                <w:szCs w:val="18"/>
              </w:rPr>
            </w:pPr>
            <w:r w:rsidRPr="004910C4">
              <w:rPr>
                <w:rFonts w:cs="Arial"/>
                <w:sz w:val="24"/>
                <w:szCs w:val="18"/>
              </w:rPr>
              <w:t>Most Physician Specialist Visits</w:t>
            </w:r>
            <w:r w:rsidRPr="004910C4">
              <w:rPr>
                <w:rFonts w:cs="Arial"/>
                <w:sz w:val="24"/>
                <w:szCs w:val="18"/>
              </w:rPr>
              <w:tab/>
            </w:r>
          </w:p>
        </w:tc>
        <w:tc>
          <w:tcPr>
            <w:tcW w:w="4202" w:type="dxa"/>
            <w:shd w:val="clear" w:color="auto" w:fill="auto"/>
            <w:tcMar>
              <w:left w:w="20" w:type="dxa"/>
            </w:tcMar>
            <w:vAlign w:val="bottom"/>
          </w:tcPr>
          <w:p w14:paraId="2FD918DC" w14:textId="77777777" w:rsidR="002B0FB5" w:rsidRPr="004910C4" w:rsidRDefault="00FA6F4D" w:rsidP="00666BC4">
            <w:pPr>
              <w:ind w:left="80" w:hanging="80"/>
              <w:rPr>
                <w:rFonts w:cs="Arial"/>
                <w:sz w:val="24"/>
                <w:szCs w:val="18"/>
              </w:rPr>
            </w:pPr>
            <w:r w:rsidRPr="004910C4">
              <w:rPr>
                <w:rFonts w:cs="Arial"/>
                <w:sz w:val="24"/>
                <w:szCs w:val="18"/>
              </w:rPr>
              <w:t>$25 per visit</w:t>
            </w:r>
          </w:p>
        </w:tc>
      </w:tr>
      <w:tr w:rsidR="00AF5B14" w14:paraId="5D26C05F" w14:textId="77777777" w:rsidTr="007D0EF3">
        <w:tblPrEx>
          <w:shd w:val="clear" w:color="auto" w:fill="auto"/>
        </w:tblPrEx>
        <w:trPr>
          <w:cantSplit/>
        </w:trPr>
        <w:tc>
          <w:tcPr>
            <w:tcW w:w="7174" w:type="dxa"/>
            <w:shd w:val="clear" w:color="auto" w:fill="auto"/>
            <w:tcMar>
              <w:right w:w="20" w:type="dxa"/>
            </w:tcMar>
          </w:tcPr>
          <w:p w14:paraId="08AA67E3" w14:textId="77777777" w:rsidR="002B0FB5" w:rsidRPr="004910C4" w:rsidRDefault="00FA6F4D" w:rsidP="00237F5B">
            <w:pPr>
              <w:tabs>
                <w:tab w:val="left" w:leader="dot" w:pos="7034"/>
              </w:tabs>
              <w:ind w:left="60" w:hanging="60"/>
              <w:rPr>
                <w:rFonts w:cs="Arial"/>
                <w:noProof/>
                <w:sz w:val="24"/>
              </w:rPr>
            </w:pPr>
            <w:r w:rsidRPr="004910C4">
              <w:rPr>
                <w:rFonts w:cs="Arial"/>
                <w:noProof/>
                <w:sz w:val="24"/>
              </w:rPr>
              <w:t xml:space="preserve">Annual Wellness visit and the </w:t>
            </w:r>
            <w:r w:rsidR="004910C4">
              <w:rPr>
                <w:rFonts w:cs="Arial"/>
                <w:noProof/>
                <w:sz w:val="24"/>
              </w:rPr>
              <w:t>“</w:t>
            </w:r>
            <w:r w:rsidRPr="004910C4">
              <w:rPr>
                <w:rFonts w:cs="Arial"/>
                <w:noProof/>
                <w:sz w:val="24"/>
              </w:rPr>
              <w:t>Welcome to Medicare</w:t>
            </w:r>
            <w:r w:rsidR="004910C4">
              <w:rPr>
                <w:rFonts w:cs="Arial"/>
                <w:noProof/>
                <w:sz w:val="24"/>
              </w:rPr>
              <w:t>”</w:t>
            </w:r>
            <w:r w:rsidRPr="004910C4">
              <w:rPr>
                <w:rFonts w:cs="Arial"/>
                <w:noProof/>
                <w:sz w:val="24"/>
              </w:rPr>
              <w:t xml:space="preserve"> preventive visit</w:t>
            </w:r>
            <w:r w:rsidRPr="004910C4">
              <w:rPr>
                <w:rFonts w:cs="Arial"/>
                <w:noProof/>
                <w:sz w:val="24"/>
              </w:rPr>
              <w:tab/>
            </w:r>
          </w:p>
        </w:tc>
        <w:tc>
          <w:tcPr>
            <w:tcW w:w="4202" w:type="dxa"/>
            <w:shd w:val="clear" w:color="auto" w:fill="auto"/>
            <w:tcMar>
              <w:left w:w="20" w:type="dxa"/>
            </w:tcMar>
            <w:vAlign w:val="bottom"/>
          </w:tcPr>
          <w:p w14:paraId="0C601588" w14:textId="77777777" w:rsidR="002B0FB5" w:rsidRPr="004910C4" w:rsidRDefault="00FA6F4D" w:rsidP="008809EF">
            <w:pPr>
              <w:ind w:left="80" w:hanging="80"/>
              <w:rPr>
                <w:rFonts w:cs="Arial"/>
                <w:noProof/>
                <w:sz w:val="24"/>
              </w:rPr>
            </w:pPr>
            <w:r w:rsidRPr="004910C4">
              <w:rPr>
                <w:rFonts w:cs="Arial"/>
                <w:noProof/>
                <w:sz w:val="24"/>
              </w:rPr>
              <w:t>No charge</w:t>
            </w:r>
          </w:p>
        </w:tc>
      </w:tr>
      <w:tr w:rsidR="00AF5B14" w14:paraId="35093567" w14:textId="77777777" w:rsidTr="007D0EF3">
        <w:tblPrEx>
          <w:shd w:val="clear" w:color="auto" w:fill="auto"/>
        </w:tblPrEx>
        <w:trPr>
          <w:cantSplit/>
        </w:trPr>
        <w:tc>
          <w:tcPr>
            <w:tcW w:w="7174" w:type="dxa"/>
            <w:shd w:val="clear" w:color="auto" w:fill="auto"/>
            <w:tcMar>
              <w:right w:w="20" w:type="dxa"/>
            </w:tcMar>
          </w:tcPr>
          <w:p w14:paraId="32AEDEAB" w14:textId="77777777" w:rsidR="002B0FB5" w:rsidRPr="004910C4" w:rsidRDefault="00FA6F4D" w:rsidP="00237F5B">
            <w:pPr>
              <w:tabs>
                <w:tab w:val="left" w:leader="dot" w:pos="7034"/>
              </w:tabs>
              <w:ind w:left="60" w:hanging="60"/>
              <w:rPr>
                <w:rFonts w:cs="Arial"/>
                <w:noProof/>
                <w:sz w:val="24"/>
              </w:rPr>
            </w:pPr>
            <w:r w:rsidRPr="004910C4">
              <w:rPr>
                <w:rFonts w:cs="Arial"/>
                <w:noProof/>
                <w:sz w:val="24"/>
              </w:rPr>
              <w:t>Routine physical exams</w:t>
            </w:r>
            <w:r w:rsidRPr="004910C4">
              <w:rPr>
                <w:rFonts w:cs="Arial"/>
                <w:noProof/>
                <w:sz w:val="24"/>
              </w:rPr>
              <w:tab/>
            </w:r>
          </w:p>
        </w:tc>
        <w:tc>
          <w:tcPr>
            <w:tcW w:w="4202" w:type="dxa"/>
            <w:shd w:val="clear" w:color="auto" w:fill="auto"/>
            <w:tcMar>
              <w:left w:w="20" w:type="dxa"/>
            </w:tcMar>
            <w:vAlign w:val="bottom"/>
          </w:tcPr>
          <w:p w14:paraId="79A11E02" w14:textId="77777777" w:rsidR="002B0FB5" w:rsidRPr="004910C4" w:rsidRDefault="00FA6F4D" w:rsidP="008809EF">
            <w:pPr>
              <w:ind w:left="80" w:hanging="80"/>
              <w:rPr>
                <w:rFonts w:cs="Arial"/>
                <w:noProof/>
                <w:sz w:val="24"/>
              </w:rPr>
            </w:pPr>
            <w:r w:rsidRPr="004910C4">
              <w:rPr>
                <w:rFonts w:cs="Arial"/>
                <w:noProof/>
                <w:sz w:val="24"/>
              </w:rPr>
              <w:t>No charge</w:t>
            </w:r>
          </w:p>
        </w:tc>
      </w:tr>
      <w:tr w:rsidR="00AF5B14" w14:paraId="1E2580F1" w14:textId="77777777" w:rsidTr="007D0EF3">
        <w:tblPrEx>
          <w:shd w:val="clear" w:color="auto" w:fill="auto"/>
        </w:tblPrEx>
        <w:trPr>
          <w:cantSplit/>
        </w:trPr>
        <w:tc>
          <w:tcPr>
            <w:tcW w:w="7174" w:type="dxa"/>
            <w:shd w:val="clear" w:color="auto" w:fill="auto"/>
            <w:tcMar>
              <w:right w:w="20" w:type="dxa"/>
            </w:tcMar>
          </w:tcPr>
          <w:p w14:paraId="3D5281DE" w14:textId="77777777" w:rsidR="002B0FB5" w:rsidRPr="004910C4" w:rsidRDefault="00FA6F4D" w:rsidP="00666BC4">
            <w:pPr>
              <w:tabs>
                <w:tab w:val="left" w:leader="dot" w:pos="7034"/>
              </w:tabs>
              <w:ind w:left="60" w:hanging="60"/>
              <w:rPr>
                <w:rFonts w:cs="Arial"/>
                <w:sz w:val="24"/>
                <w:szCs w:val="18"/>
              </w:rPr>
            </w:pPr>
            <w:r w:rsidRPr="004910C4">
              <w:rPr>
                <w:rFonts w:cs="Arial"/>
                <w:sz w:val="24"/>
                <w:szCs w:val="18"/>
              </w:rPr>
              <w:t>Routine eye exams with a Plan Optometrist</w:t>
            </w:r>
            <w:r w:rsidRPr="004910C4">
              <w:rPr>
                <w:rFonts w:cs="Arial"/>
                <w:sz w:val="24"/>
                <w:szCs w:val="18"/>
              </w:rPr>
              <w:tab/>
            </w:r>
          </w:p>
        </w:tc>
        <w:tc>
          <w:tcPr>
            <w:tcW w:w="4202" w:type="dxa"/>
            <w:shd w:val="clear" w:color="auto" w:fill="auto"/>
            <w:tcMar>
              <w:left w:w="20" w:type="dxa"/>
            </w:tcMar>
            <w:vAlign w:val="bottom"/>
          </w:tcPr>
          <w:p w14:paraId="214CE623" w14:textId="77777777" w:rsidR="002B0FB5" w:rsidRPr="004910C4" w:rsidRDefault="00FA6F4D" w:rsidP="00666BC4">
            <w:pPr>
              <w:ind w:left="80" w:hanging="80"/>
              <w:rPr>
                <w:rFonts w:cs="Arial"/>
                <w:sz w:val="24"/>
                <w:szCs w:val="18"/>
              </w:rPr>
            </w:pPr>
            <w:r w:rsidRPr="004910C4">
              <w:rPr>
                <w:rFonts w:cs="Arial"/>
                <w:sz w:val="24"/>
                <w:szCs w:val="18"/>
              </w:rPr>
              <w:t>$25 per visit</w:t>
            </w:r>
          </w:p>
        </w:tc>
      </w:tr>
      <w:tr w:rsidR="00AF5B14" w14:paraId="4E6D2696" w14:textId="77777777" w:rsidTr="007D0EF3">
        <w:tblPrEx>
          <w:shd w:val="clear" w:color="auto" w:fill="auto"/>
        </w:tblPrEx>
        <w:trPr>
          <w:cantSplit/>
        </w:trPr>
        <w:tc>
          <w:tcPr>
            <w:tcW w:w="7174" w:type="dxa"/>
            <w:shd w:val="clear" w:color="auto" w:fill="auto"/>
            <w:tcMar>
              <w:right w:w="20" w:type="dxa"/>
            </w:tcMar>
          </w:tcPr>
          <w:p w14:paraId="1FD0682F" w14:textId="77777777" w:rsidR="002B0FB5" w:rsidRPr="004910C4" w:rsidRDefault="00FA6F4D" w:rsidP="00237F5B">
            <w:pPr>
              <w:tabs>
                <w:tab w:val="left" w:leader="dot" w:pos="7034"/>
              </w:tabs>
              <w:ind w:left="80" w:hanging="80"/>
              <w:rPr>
                <w:rFonts w:cs="Arial"/>
                <w:noProof/>
                <w:sz w:val="24"/>
              </w:rPr>
            </w:pPr>
            <w:r w:rsidRPr="004910C4">
              <w:rPr>
                <w:rFonts w:cs="Arial"/>
                <w:noProof/>
                <w:sz w:val="24"/>
              </w:rPr>
              <w:t>Urgent care consultations, evaluations, and treatment</w:t>
            </w:r>
            <w:r w:rsidRPr="004910C4">
              <w:rPr>
                <w:rFonts w:cs="Arial"/>
                <w:noProof/>
                <w:sz w:val="24"/>
              </w:rPr>
              <w:tab/>
            </w:r>
          </w:p>
        </w:tc>
        <w:tc>
          <w:tcPr>
            <w:tcW w:w="4202" w:type="dxa"/>
            <w:shd w:val="clear" w:color="auto" w:fill="auto"/>
            <w:tcMar>
              <w:left w:w="20" w:type="dxa"/>
            </w:tcMar>
            <w:vAlign w:val="bottom"/>
          </w:tcPr>
          <w:p w14:paraId="19398341" w14:textId="77777777" w:rsidR="002B0FB5" w:rsidRPr="004910C4" w:rsidRDefault="00FA6F4D" w:rsidP="001839CF">
            <w:pPr>
              <w:ind w:left="80" w:hanging="80"/>
              <w:rPr>
                <w:rFonts w:cs="Arial"/>
                <w:noProof/>
                <w:sz w:val="24"/>
              </w:rPr>
            </w:pPr>
            <w:r w:rsidRPr="004910C4">
              <w:rPr>
                <w:rFonts w:cs="Arial"/>
                <w:noProof/>
                <w:sz w:val="24"/>
              </w:rPr>
              <w:t>$25 per visit</w:t>
            </w:r>
          </w:p>
        </w:tc>
      </w:tr>
      <w:tr w:rsidR="00AF5B14" w14:paraId="09E8DE94" w14:textId="77777777" w:rsidTr="007D0EF3">
        <w:tblPrEx>
          <w:shd w:val="clear" w:color="auto" w:fill="auto"/>
        </w:tblPrEx>
        <w:trPr>
          <w:cantSplit/>
        </w:trPr>
        <w:tc>
          <w:tcPr>
            <w:tcW w:w="7174" w:type="dxa"/>
            <w:shd w:val="clear" w:color="auto" w:fill="auto"/>
            <w:tcMar>
              <w:right w:w="20" w:type="dxa"/>
            </w:tcMar>
          </w:tcPr>
          <w:p w14:paraId="4C6E1764" w14:textId="77777777" w:rsidR="002B0FB5" w:rsidRPr="004910C4" w:rsidRDefault="00FA6F4D" w:rsidP="00666BC4">
            <w:pPr>
              <w:tabs>
                <w:tab w:val="left" w:leader="dot" w:pos="7034"/>
              </w:tabs>
              <w:ind w:left="60" w:hanging="60"/>
              <w:rPr>
                <w:rFonts w:cs="Arial"/>
                <w:sz w:val="24"/>
                <w:szCs w:val="18"/>
              </w:rPr>
            </w:pPr>
            <w:r w:rsidRPr="004910C4">
              <w:rPr>
                <w:rFonts w:cs="Arial"/>
                <w:sz w:val="24"/>
                <w:szCs w:val="18"/>
              </w:rPr>
              <w:t>Physical, occupational, and speech therapy</w:t>
            </w:r>
            <w:r w:rsidRPr="004910C4">
              <w:rPr>
                <w:rFonts w:cs="Arial"/>
                <w:sz w:val="24"/>
                <w:szCs w:val="18"/>
              </w:rPr>
              <w:tab/>
            </w:r>
          </w:p>
        </w:tc>
        <w:tc>
          <w:tcPr>
            <w:tcW w:w="4202" w:type="dxa"/>
            <w:shd w:val="clear" w:color="auto" w:fill="auto"/>
            <w:tcMar>
              <w:left w:w="20" w:type="dxa"/>
            </w:tcMar>
            <w:vAlign w:val="bottom"/>
          </w:tcPr>
          <w:p w14:paraId="36843B6F" w14:textId="77777777" w:rsidR="002B0FB5" w:rsidRPr="004910C4" w:rsidRDefault="00FA6F4D" w:rsidP="00666BC4">
            <w:pPr>
              <w:ind w:left="80" w:hanging="80"/>
              <w:rPr>
                <w:rFonts w:cs="Arial"/>
                <w:sz w:val="24"/>
                <w:szCs w:val="18"/>
              </w:rPr>
            </w:pPr>
            <w:r w:rsidRPr="004910C4">
              <w:rPr>
                <w:rFonts w:cs="Arial"/>
                <w:sz w:val="24"/>
                <w:szCs w:val="18"/>
              </w:rPr>
              <w:t>$25 per visit</w:t>
            </w:r>
          </w:p>
        </w:tc>
      </w:tr>
    </w:tbl>
    <w:p w14:paraId="45AF91A8" w14:textId="77777777" w:rsidR="002B0FB5" w:rsidRPr="004910C4" w:rsidRDefault="002B0FB5" w:rsidP="00852231">
      <w:pPr>
        <w:rPr>
          <w:rFonts w:cs="Arial"/>
          <w:noProof/>
          <w:sz w:val="6"/>
          <w:szCs w:val="6"/>
        </w:rPr>
      </w:pPr>
    </w:p>
    <w:tbl>
      <w:tblPr>
        <w:tblW w:w="11376" w:type="dxa"/>
        <w:tblInd w:w="-72" w:type="dxa"/>
        <w:shd w:val="clear" w:color="auto" w:fill="333333"/>
        <w:tblLayout w:type="fixed"/>
        <w:tblCellMar>
          <w:left w:w="43" w:type="dxa"/>
          <w:right w:w="43" w:type="dxa"/>
        </w:tblCellMar>
        <w:tblLook w:val="0020" w:firstRow="1" w:lastRow="0" w:firstColumn="0" w:lastColumn="0" w:noHBand="0" w:noVBand="0"/>
      </w:tblPr>
      <w:tblGrid>
        <w:gridCol w:w="7174"/>
        <w:gridCol w:w="4202"/>
      </w:tblGrid>
      <w:tr w:rsidR="00AF5B14" w14:paraId="7ECCDBFE" w14:textId="77777777" w:rsidTr="007D0EF3">
        <w:trPr>
          <w:cantSplit/>
          <w:tblHeader/>
        </w:trPr>
        <w:tc>
          <w:tcPr>
            <w:tcW w:w="7174" w:type="dxa"/>
            <w:shd w:val="clear" w:color="auto" w:fill="333333"/>
            <w:tcMar>
              <w:right w:w="20" w:type="dxa"/>
            </w:tcMar>
          </w:tcPr>
          <w:p w14:paraId="7B73B537" w14:textId="77777777" w:rsidR="002B0FB5" w:rsidRPr="004910C4" w:rsidRDefault="00FA6F4D" w:rsidP="00237F5B">
            <w:pPr>
              <w:keepNext/>
              <w:tabs>
                <w:tab w:val="left" w:leader="dot" w:pos="7034"/>
              </w:tabs>
              <w:rPr>
                <w:rFonts w:cs="Arial"/>
                <w:b/>
                <w:noProof/>
                <w:sz w:val="24"/>
              </w:rPr>
            </w:pPr>
            <w:r w:rsidRPr="004910C4">
              <w:rPr>
                <w:rFonts w:cs="Arial"/>
                <w:b/>
                <w:noProof/>
                <w:sz w:val="24"/>
              </w:rPr>
              <w:t>Outpatient Services</w:t>
            </w:r>
          </w:p>
        </w:tc>
        <w:tc>
          <w:tcPr>
            <w:tcW w:w="4202" w:type="dxa"/>
            <w:shd w:val="clear" w:color="auto" w:fill="333333"/>
            <w:tcMar>
              <w:left w:w="20" w:type="dxa"/>
            </w:tcMar>
            <w:vAlign w:val="bottom"/>
          </w:tcPr>
          <w:p w14:paraId="20FC015C" w14:textId="77777777" w:rsidR="002B0FB5" w:rsidRPr="004910C4" w:rsidRDefault="00FA6F4D" w:rsidP="008809EF">
            <w:pPr>
              <w:keepNext/>
              <w:rPr>
                <w:rFonts w:cs="Arial"/>
                <w:b/>
                <w:noProof/>
                <w:sz w:val="24"/>
              </w:rPr>
            </w:pPr>
            <w:r w:rsidRPr="004910C4">
              <w:rPr>
                <w:rFonts w:cs="Arial"/>
                <w:b/>
                <w:noProof/>
                <w:sz w:val="24"/>
              </w:rPr>
              <w:t>You Pay</w:t>
            </w:r>
          </w:p>
        </w:tc>
      </w:tr>
      <w:tr w:rsidR="00AF5B14" w14:paraId="1759B284" w14:textId="77777777" w:rsidTr="007D0EF3">
        <w:tblPrEx>
          <w:shd w:val="clear" w:color="auto" w:fill="auto"/>
        </w:tblPrEx>
        <w:trPr>
          <w:cantSplit/>
        </w:trPr>
        <w:tc>
          <w:tcPr>
            <w:tcW w:w="7174" w:type="dxa"/>
            <w:shd w:val="clear" w:color="auto" w:fill="auto"/>
            <w:tcMar>
              <w:right w:w="20" w:type="dxa"/>
            </w:tcMar>
          </w:tcPr>
          <w:p w14:paraId="14209A9C" w14:textId="77777777" w:rsidR="002B0FB5" w:rsidRPr="004910C4" w:rsidRDefault="00FA6F4D" w:rsidP="00666BC4">
            <w:pPr>
              <w:tabs>
                <w:tab w:val="left" w:leader="dot" w:pos="7034"/>
              </w:tabs>
              <w:ind w:left="60" w:hanging="60"/>
              <w:rPr>
                <w:rFonts w:cs="Arial"/>
                <w:sz w:val="24"/>
                <w:szCs w:val="18"/>
              </w:rPr>
            </w:pPr>
            <w:r w:rsidRPr="004910C4">
              <w:rPr>
                <w:rFonts w:cs="Arial"/>
                <w:sz w:val="24"/>
                <w:szCs w:val="18"/>
              </w:rPr>
              <w:t>Outpatient surgery and certain other outpatient procedures</w:t>
            </w:r>
            <w:r w:rsidRPr="004910C4">
              <w:rPr>
                <w:rFonts w:cs="Arial"/>
                <w:sz w:val="24"/>
                <w:szCs w:val="18"/>
              </w:rPr>
              <w:tab/>
            </w:r>
          </w:p>
        </w:tc>
        <w:tc>
          <w:tcPr>
            <w:tcW w:w="4202" w:type="dxa"/>
            <w:shd w:val="clear" w:color="auto" w:fill="auto"/>
            <w:tcMar>
              <w:left w:w="20" w:type="dxa"/>
            </w:tcMar>
            <w:vAlign w:val="bottom"/>
          </w:tcPr>
          <w:p w14:paraId="41D8058C" w14:textId="77777777" w:rsidR="002B0FB5" w:rsidRPr="004910C4" w:rsidRDefault="00FA6F4D" w:rsidP="00666BC4">
            <w:pPr>
              <w:ind w:left="80" w:hanging="80"/>
              <w:rPr>
                <w:rFonts w:cs="Arial"/>
                <w:sz w:val="24"/>
                <w:szCs w:val="18"/>
              </w:rPr>
            </w:pPr>
            <w:r w:rsidRPr="004910C4">
              <w:rPr>
                <w:rFonts w:cs="Arial"/>
                <w:sz w:val="24"/>
                <w:szCs w:val="18"/>
              </w:rPr>
              <w:t>$25 per procedure</w:t>
            </w:r>
          </w:p>
        </w:tc>
      </w:tr>
      <w:tr w:rsidR="00AF5B14" w14:paraId="7EE3E2C4" w14:textId="77777777" w:rsidTr="007D0EF3">
        <w:tblPrEx>
          <w:shd w:val="clear" w:color="auto" w:fill="auto"/>
        </w:tblPrEx>
        <w:trPr>
          <w:cantSplit/>
        </w:trPr>
        <w:tc>
          <w:tcPr>
            <w:tcW w:w="7174" w:type="dxa"/>
            <w:shd w:val="clear" w:color="auto" w:fill="auto"/>
            <w:tcMar>
              <w:right w:w="20" w:type="dxa"/>
            </w:tcMar>
          </w:tcPr>
          <w:p w14:paraId="67221F95" w14:textId="77777777" w:rsidR="002B0FB5" w:rsidRPr="004910C4" w:rsidRDefault="00FA6F4D" w:rsidP="00666BC4">
            <w:pPr>
              <w:tabs>
                <w:tab w:val="left" w:leader="dot" w:pos="7034"/>
              </w:tabs>
              <w:ind w:left="60" w:hanging="60"/>
              <w:rPr>
                <w:rFonts w:cs="Arial"/>
                <w:sz w:val="24"/>
                <w:szCs w:val="18"/>
              </w:rPr>
            </w:pPr>
            <w:r w:rsidRPr="004910C4">
              <w:rPr>
                <w:rFonts w:cs="Arial"/>
                <w:sz w:val="24"/>
                <w:szCs w:val="18"/>
              </w:rPr>
              <w:t>Allergy injections (including allergy serum)</w:t>
            </w:r>
            <w:r w:rsidRPr="004910C4">
              <w:rPr>
                <w:rFonts w:cs="Arial"/>
                <w:sz w:val="24"/>
                <w:szCs w:val="18"/>
              </w:rPr>
              <w:tab/>
            </w:r>
          </w:p>
        </w:tc>
        <w:tc>
          <w:tcPr>
            <w:tcW w:w="4202" w:type="dxa"/>
            <w:shd w:val="clear" w:color="auto" w:fill="auto"/>
            <w:tcMar>
              <w:left w:w="20" w:type="dxa"/>
            </w:tcMar>
            <w:vAlign w:val="bottom"/>
          </w:tcPr>
          <w:p w14:paraId="232288B9" w14:textId="77777777" w:rsidR="002B0FB5" w:rsidRPr="004910C4" w:rsidRDefault="00FA6F4D" w:rsidP="00666BC4">
            <w:pPr>
              <w:ind w:left="80" w:hanging="80"/>
              <w:rPr>
                <w:rFonts w:cs="Arial"/>
                <w:sz w:val="24"/>
                <w:szCs w:val="18"/>
              </w:rPr>
            </w:pPr>
            <w:r w:rsidRPr="004910C4">
              <w:rPr>
                <w:rFonts w:cs="Arial"/>
                <w:sz w:val="24"/>
                <w:szCs w:val="18"/>
              </w:rPr>
              <w:t>No charge</w:t>
            </w:r>
          </w:p>
        </w:tc>
      </w:tr>
      <w:tr w:rsidR="00AF5B14" w14:paraId="3B16C0E1" w14:textId="77777777" w:rsidTr="007D0EF3">
        <w:tblPrEx>
          <w:shd w:val="clear" w:color="auto" w:fill="auto"/>
        </w:tblPrEx>
        <w:trPr>
          <w:cantSplit/>
        </w:trPr>
        <w:tc>
          <w:tcPr>
            <w:tcW w:w="7174" w:type="dxa"/>
            <w:shd w:val="clear" w:color="auto" w:fill="auto"/>
            <w:tcMar>
              <w:right w:w="20" w:type="dxa"/>
            </w:tcMar>
          </w:tcPr>
          <w:p w14:paraId="077F76F0" w14:textId="77777777" w:rsidR="002B0FB5" w:rsidRPr="004910C4" w:rsidRDefault="00FA6F4D" w:rsidP="00237F5B">
            <w:pPr>
              <w:tabs>
                <w:tab w:val="left" w:leader="dot" w:pos="7034"/>
              </w:tabs>
              <w:ind w:left="80" w:hanging="80"/>
              <w:rPr>
                <w:rFonts w:cs="Arial"/>
                <w:noProof/>
                <w:sz w:val="24"/>
              </w:rPr>
            </w:pPr>
            <w:r w:rsidRPr="004910C4">
              <w:rPr>
                <w:rFonts w:cs="Arial"/>
                <w:noProof/>
                <w:sz w:val="24"/>
              </w:rPr>
              <w:t>Most immunizations (including the vaccine)</w:t>
            </w:r>
            <w:r w:rsidRPr="004910C4">
              <w:rPr>
                <w:rFonts w:cs="Arial"/>
                <w:noProof/>
                <w:sz w:val="24"/>
              </w:rPr>
              <w:tab/>
            </w:r>
          </w:p>
        </w:tc>
        <w:tc>
          <w:tcPr>
            <w:tcW w:w="4202" w:type="dxa"/>
            <w:shd w:val="clear" w:color="auto" w:fill="auto"/>
            <w:tcMar>
              <w:left w:w="20" w:type="dxa"/>
            </w:tcMar>
            <w:vAlign w:val="bottom"/>
          </w:tcPr>
          <w:p w14:paraId="400280DF" w14:textId="77777777" w:rsidR="002B0FB5" w:rsidRPr="004910C4" w:rsidRDefault="00FA6F4D" w:rsidP="008809EF">
            <w:pPr>
              <w:ind w:left="80" w:hanging="80"/>
              <w:rPr>
                <w:rFonts w:cs="Arial"/>
                <w:noProof/>
                <w:sz w:val="24"/>
              </w:rPr>
            </w:pPr>
            <w:r w:rsidRPr="004910C4">
              <w:rPr>
                <w:rFonts w:cs="Arial"/>
                <w:noProof/>
                <w:sz w:val="24"/>
              </w:rPr>
              <w:t>No charge</w:t>
            </w:r>
          </w:p>
        </w:tc>
      </w:tr>
      <w:tr w:rsidR="00AF5B14" w14:paraId="104AC91D" w14:textId="77777777" w:rsidTr="007D0EF3">
        <w:tblPrEx>
          <w:shd w:val="clear" w:color="auto" w:fill="auto"/>
        </w:tblPrEx>
        <w:trPr>
          <w:cantSplit/>
        </w:trPr>
        <w:tc>
          <w:tcPr>
            <w:tcW w:w="7174" w:type="dxa"/>
            <w:shd w:val="clear" w:color="auto" w:fill="auto"/>
            <w:tcMar>
              <w:right w:w="20" w:type="dxa"/>
            </w:tcMar>
          </w:tcPr>
          <w:p w14:paraId="72F257B8" w14:textId="77777777" w:rsidR="002B0FB5" w:rsidRPr="004910C4" w:rsidRDefault="00FA6F4D" w:rsidP="00237F5B">
            <w:pPr>
              <w:tabs>
                <w:tab w:val="left" w:leader="dot" w:pos="7034"/>
              </w:tabs>
              <w:ind w:left="80" w:hanging="80"/>
              <w:rPr>
                <w:rFonts w:cs="Arial"/>
                <w:noProof/>
                <w:sz w:val="24"/>
              </w:rPr>
            </w:pPr>
            <w:r w:rsidRPr="004910C4">
              <w:rPr>
                <w:rFonts w:cs="Arial"/>
                <w:noProof/>
                <w:sz w:val="24"/>
              </w:rPr>
              <w:t>Most X-rays and laboratory tests</w:t>
            </w:r>
            <w:r w:rsidRPr="004910C4">
              <w:rPr>
                <w:rFonts w:cs="Arial"/>
                <w:noProof/>
                <w:sz w:val="24"/>
              </w:rPr>
              <w:tab/>
            </w:r>
          </w:p>
        </w:tc>
        <w:tc>
          <w:tcPr>
            <w:tcW w:w="4202" w:type="dxa"/>
            <w:shd w:val="clear" w:color="auto" w:fill="auto"/>
            <w:tcMar>
              <w:left w:w="20" w:type="dxa"/>
            </w:tcMar>
            <w:vAlign w:val="bottom"/>
          </w:tcPr>
          <w:p w14:paraId="561C21D5" w14:textId="77777777" w:rsidR="002B0FB5" w:rsidRPr="004910C4" w:rsidRDefault="00FA6F4D" w:rsidP="008809EF">
            <w:pPr>
              <w:ind w:left="101" w:hanging="101"/>
              <w:rPr>
                <w:rFonts w:cs="Arial"/>
                <w:noProof/>
                <w:sz w:val="24"/>
              </w:rPr>
            </w:pPr>
            <w:r w:rsidRPr="004910C4">
              <w:rPr>
                <w:rFonts w:cs="Arial"/>
                <w:noProof/>
                <w:sz w:val="24"/>
              </w:rPr>
              <w:t>No charge</w:t>
            </w:r>
          </w:p>
        </w:tc>
      </w:tr>
      <w:tr w:rsidR="00AF5B14" w14:paraId="72F39958" w14:textId="77777777" w:rsidTr="007D0EF3">
        <w:tblPrEx>
          <w:shd w:val="clear" w:color="auto" w:fill="auto"/>
        </w:tblPrEx>
        <w:trPr>
          <w:cantSplit/>
        </w:trPr>
        <w:tc>
          <w:tcPr>
            <w:tcW w:w="7174" w:type="dxa"/>
            <w:shd w:val="clear" w:color="auto" w:fill="auto"/>
            <w:tcMar>
              <w:right w:w="20" w:type="dxa"/>
            </w:tcMar>
          </w:tcPr>
          <w:p w14:paraId="2012241F" w14:textId="77777777" w:rsidR="002B0FB5" w:rsidRPr="004910C4" w:rsidRDefault="00FA6F4D" w:rsidP="00666BC4">
            <w:pPr>
              <w:tabs>
                <w:tab w:val="left" w:leader="dot" w:pos="7034"/>
              </w:tabs>
              <w:ind w:left="60" w:hanging="60"/>
              <w:rPr>
                <w:rFonts w:cs="Arial"/>
                <w:sz w:val="24"/>
                <w:szCs w:val="18"/>
              </w:rPr>
            </w:pPr>
            <w:r w:rsidRPr="004910C4">
              <w:rPr>
                <w:rFonts w:cs="Arial"/>
                <w:sz w:val="24"/>
                <w:szCs w:val="18"/>
              </w:rPr>
              <w:t>Manual manipulation of the spine</w:t>
            </w:r>
            <w:r w:rsidRPr="004910C4">
              <w:rPr>
                <w:rFonts w:cs="Arial"/>
                <w:sz w:val="24"/>
                <w:szCs w:val="18"/>
              </w:rPr>
              <w:tab/>
            </w:r>
          </w:p>
        </w:tc>
        <w:tc>
          <w:tcPr>
            <w:tcW w:w="4202" w:type="dxa"/>
            <w:shd w:val="clear" w:color="auto" w:fill="auto"/>
            <w:tcMar>
              <w:left w:w="20" w:type="dxa"/>
            </w:tcMar>
            <w:vAlign w:val="bottom"/>
          </w:tcPr>
          <w:p w14:paraId="730070C8" w14:textId="77777777" w:rsidR="002B0FB5" w:rsidRPr="004910C4" w:rsidRDefault="00FA6F4D" w:rsidP="00666BC4">
            <w:pPr>
              <w:ind w:left="80" w:hanging="80"/>
              <w:rPr>
                <w:rFonts w:cs="Arial"/>
                <w:sz w:val="24"/>
                <w:szCs w:val="18"/>
              </w:rPr>
            </w:pPr>
            <w:r w:rsidRPr="004910C4">
              <w:rPr>
                <w:rFonts w:cs="Arial"/>
                <w:sz w:val="24"/>
                <w:szCs w:val="18"/>
              </w:rPr>
              <w:t>$20 per visit</w:t>
            </w:r>
          </w:p>
        </w:tc>
      </w:tr>
    </w:tbl>
    <w:p w14:paraId="064ECC5E" w14:textId="77777777" w:rsidR="002B0FB5" w:rsidRPr="004910C4" w:rsidRDefault="002B0FB5" w:rsidP="00852231">
      <w:pPr>
        <w:rPr>
          <w:rFonts w:cs="Arial"/>
          <w:noProof/>
          <w:sz w:val="6"/>
          <w:szCs w:val="6"/>
        </w:rPr>
      </w:pPr>
    </w:p>
    <w:tbl>
      <w:tblPr>
        <w:tblW w:w="11376" w:type="dxa"/>
        <w:tblInd w:w="-72" w:type="dxa"/>
        <w:shd w:val="clear" w:color="auto" w:fill="333333"/>
        <w:tblLayout w:type="fixed"/>
        <w:tblCellMar>
          <w:left w:w="43" w:type="dxa"/>
          <w:right w:w="43" w:type="dxa"/>
        </w:tblCellMar>
        <w:tblLook w:val="0020" w:firstRow="1" w:lastRow="0" w:firstColumn="0" w:lastColumn="0" w:noHBand="0" w:noVBand="0"/>
      </w:tblPr>
      <w:tblGrid>
        <w:gridCol w:w="7174"/>
        <w:gridCol w:w="4202"/>
      </w:tblGrid>
      <w:tr w:rsidR="00AF5B14" w14:paraId="3DE9F2D1" w14:textId="77777777" w:rsidTr="007D0EF3">
        <w:trPr>
          <w:cantSplit/>
          <w:tblHeader/>
        </w:trPr>
        <w:tc>
          <w:tcPr>
            <w:tcW w:w="7174" w:type="dxa"/>
            <w:shd w:val="clear" w:color="auto" w:fill="333333"/>
            <w:tcMar>
              <w:right w:w="20" w:type="dxa"/>
            </w:tcMar>
          </w:tcPr>
          <w:p w14:paraId="1802EE52" w14:textId="77777777" w:rsidR="002B0FB5" w:rsidRPr="004910C4" w:rsidRDefault="00FA6F4D" w:rsidP="00237F5B">
            <w:pPr>
              <w:keepNext/>
              <w:tabs>
                <w:tab w:val="left" w:leader="dot" w:pos="7034"/>
              </w:tabs>
              <w:rPr>
                <w:rFonts w:cs="Arial"/>
                <w:b/>
                <w:noProof/>
                <w:sz w:val="24"/>
              </w:rPr>
            </w:pPr>
            <w:r w:rsidRPr="004910C4">
              <w:rPr>
                <w:rFonts w:cs="Arial"/>
                <w:b/>
                <w:noProof/>
                <w:sz w:val="24"/>
              </w:rPr>
              <w:t>Hospitalization Services</w:t>
            </w:r>
          </w:p>
        </w:tc>
        <w:tc>
          <w:tcPr>
            <w:tcW w:w="4202" w:type="dxa"/>
            <w:shd w:val="clear" w:color="auto" w:fill="333333"/>
            <w:tcMar>
              <w:left w:w="20" w:type="dxa"/>
            </w:tcMar>
            <w:vAlign w:val="bottom"/>
          </w:tcPr>
          <w:p w14:paraId="437D6DCC" w14:textId="77777777" w:rsidR="002B0FB5" w:rsidRPr="004910C4" w:rsidRDefault="00FA6F4D" w:rsidP="008809EF">
            <w:pPr>
              <w:keepNext/>
              <w:rPr>
                <w:rFonts w:cs="Arial"/>
                <w:b/>
                <w:noProof/>
                <w:sz w:val="24"/>
              </w:rPr>
            </w:pPr>
            <w:r w:rsidRPr="004910C4">
              <w:rPr>
                <w:rFonts w:cs="Arial"/>
                <w:b/>
                <w:noProof/>
                <w:sz w:val="24"/>
              </w:rPr>
              <w:t>You Pay</w:t>
            </w:r>
          </w:p>
        </w:tc>
      </w:tr>
      <w:tr w:rsidR="00AF5B14" w14:paraId="39C25B47" w14:textId="77777777" w:rsidTr="007D0EF3">
        <w:tblPrEx>
          <w:shd w:val="clear" w:color="auto" w:fill="auto"/>
        </w:tblPrEx>
        <w:trPr>
          <w:cantSplit/>
        </w:trPr>
        <w:tc>
          <w:tcPr>
            <w:tcW w:w="7174" w:type="dxa"/>
            <w:shd w:val="clear" w:color="auto" w:fill="auto"/>
            <w:tcMar>
              <w:right w:w="20" w:type="dxa"/>
            </w:tcMar>
          </w:tcPr>
          <w:p w14:paraId="53150F3F" w14:textId="77777777" w:rsidR="002B0FB5" w:rsidRPr="004910C4" w:rsidRDefault="00FA6F4D" w:rsidP="00666BC4">
            <w:pPr>
              <w:tabs>
                <w:tab w:val="left" w:leader="dot" w:pos="7034"/>
              </w:tabs>
              <w:ind w:left="60" w:hanging="60"/>
              <w:rPr>
                <w:rFonts w:cs="Arial"/>
                <w:sz w:val="24"/>
                <w:szCs w:val="18"/>
              </w:rPr>
            </w:pPr>
            <w:r w:rsidRPr="004910C4">
              <w:rPr>
                <w:rFonts w:cs="Arial"/>
                <w:sz w:val="24"/>
                <w:szCs w:val="18"/>
              </w:rPr>
              <w:t>Room and board, surgery, anesthesia, X-rays, laboratory tests, and drugs</w:t>
            </w:r>
            <w:r w:rsidRPr="004910C4">
              <w:rPr>
                <w:rFonts w:cs="Arial"/>
                <w:sz w:val="24"/>
                <w:szCs w:val="18"/>
              </w:rPr>
              <w:tab/>
            </w:r>
          </w:p>
        </w:tc>
        <w:tc>
          <w:tcPr>
            <w:tcW w:w="4202" w:type="dxa"/>
            <w:shd w:val="clear" w:color="auto" w:fill="auto"/>
            <w:tcMar>
              <w:left w:w="20" w:type="dxa"/>
            </w:tcMar>
            <w:vAlign w:val="bottom"/>
          </w:tcPr>
          <w:p w14:paraId="69F6BD20" w14:textId="77777777" w:rsidR="002B0FB5" w:rsidRPr="004910C4" w:rsidRDefault="00FA6F4D" w:rsidP="00666BC4">
            <w:pPr>
              <w:ind w:left="80" w:hanging="80"/>
              <w:rPr>
                <w:rFonts w:cs="Arial"/>
                <w:sz w:val="24"/>
                <w:szCs w:val="18"/>
              </w:rPr>
            </w:pPr>
            <w:r w:rsidRPr="004910C4">
              <w:rPr>
                <w:rFonts w:cs="Arial"/>
                <w:sz w:val="24"/>
                <w:szCs w:val="18"/>
              </w:rPr>
              <w:t>$500 per admission</w:t>
            </w:r>
          </w:p>
        </w:tc>
      </w:tr>
    </w:tbl>
    <w:p w14:paraId="703486C9" w14:textId="77777777" w:rsidR="002B0FB5" w:rsidRPr="004910C4" w:rsidRDefault="002B0FB5" w:rsidP="00852231">
      <w:pPr>
        <w:rPr>
          <w:rFonts w:cs="Arial"/>
          <w:noProof/>
          <w:sz w:val="6"/>
          <w:szCs w:val="6"/>
        </w:rPr>
      </w:pPr>
    </w:p>
    <w:tbl>
      <w:tblPr>
        <w:tblW w:w="11376" w:type="dxa"/>
        <w:tblInd w:w="-72" w:type="dxa"/>
        <w:shd w:val="clear" w:color="auto" w:fill="333333"/>
        <w:tblLayout w:type="fixed"/>
        <w:tblCellMar>
          <w:left w:w="43" w:type="dxa"/>
          <w:right w:w="43" w:type="dxa"/>
        </w:tblCellMar>
        <w:tblLook w:val="0020" w:firstRow="1" w:lastRow="0" w:firstColumn="0" w:lastColumn="0" w:noHBand="0" w:noVBand="0"/>
      </w:tblPr>
      <w:tblGrid>
        <w:gridCol w:w="7174"/>
        <w:gridCol w:w="4202"/>
      </w:tblGrid>
      <w:tr w:rsidR="00AF5B14" w14:paraId="15581AF4" w14:textId="77777777" w:rsidTr="007D0EF3">
        <w:trPr>
          <w:cantSplit/>
          <w:tblHeader/>
        </w:trPr>
        <w:tc>
          <w:tcPr>
            <w:tcW w:w="7174" w:type="dxa"/>
            <w:shd w:val="clear" w:color="auto" w:fill="333333"/>
            <w:tcMar>
              <w:right w:w="20" w:type="dxa"/>
            </w:tcMar>
          </w:tcPr>
          <w:p w14:paraId="2A23BE9D" w14:textId="77777777" w:rsidR="002B0FB5" w:rsidRPr="004910C4" w:rsidRDefault="00FA6F4D" w:rsidP="00237F5B">
            <w:pPr>
              <w:keepNext/>
              <w:tabs>
                <w:tab w:val="left" w:leader="dot" w:pos="7034"/>
              </w:tabs>
              <w:rPr>
                <w:rFonts w:cs="Arial"/>
                <w:b/>
                <w:noProof/>
                <w:sz w:val="24"/>
              </w:rPr>
            </w:pPr>
            <w:r w:rsidRPr="004910C4">
              <w:rPr>
                <w:rFonts w:cs="Arial"/>
                <w:b/>
                <w:noProof/>
                <w:sz w:val="24"/>
              </w:rPr>
              <w:t>Emergency Health Coverage</w:t>
            </w:r>
          </w:p>
        </w:tc>
        <w:tc>
          <w:tcPr>
            <w:tcW w:w="4202" w:type="dxa"/>
            <w:shd w:val="clear" w:color="auto" w:fill="333333"/>
            <w:tcMar>
              <w:left w:w="20" w:type="dxa"/>
            </w:tcMar>
            <w:vAlign w:val="bottom"/>
          </w:tcPr>
          <w:p w14:paraId="38544E99" w14:textId="77777777" w:rsidR="002B0FB5" w:rsidRPr="004910C4" w:rsidRDefault="00FA6F4D" w:rsidP="008809EF">
            <w:pPr>
              <w:keepNext/>
              <w:rPr>
                <w:rFonts w:cs="Arial"/>
                <w:b/>
                <w:noProof/>
                <w:sz w:val="24"/>
              </w:rPr>
            </w:pPr>
            <w:r w:rsidRPr="004910C4">
              <w:rPr>
                <w:rFonts w:cs="Arial"/>
                <w:b/>
                <w:noProof/>
                <w:sz w:val="24"/>
              </w:rPr>
              <w:t>You Pay</w:t>
            </w:r>
          </w:p>
        </w:tc>
      </w:tr>
      <w:tr w:rsidR="00AF5B14" w14:paraId="7B0FD804" w14:textId="77777777" w:rsidTr="007D0EF3">
        <w:tblPrEx>
          <w:shd w:val="clear" w:color="auto" w:fill="auto"/>
        </w:tblPrEx>
        <w:trPr>
          <w:cantSplit/>
        </w:trPr>
        <w:tc>
          <w:tcPr>
            <w:tcW w:w="7174" w:type="dxa"/>
            <w:shd w:val="clear" w:color="auto" w:fill="auto"/>
            <w:tcMar>
              <w:right w:w="20" w:type="dxa"/>
            </w:tcMar>
          </w:tcPr>
          <w:p w14:paraId="700EAE2C" w14:textId="77777777" w:rsidR="002B0FB5" w:rsidRPr="004910C4" w:rsidRDefault="00FA6F4D" w:rsidP="00237F5B">
            <w:pPr>
              <w:keepNext/>
              <w:tabs>
                <w:tab w:val="left" w:leader="dot" w:pos="7034"/>
              </w:tabs>
              <w:ind w:left="80" w:hanging="80"/>
              <w:rPr>
                <w:rFonts w:cs="Arial"/>
                <w:noProof/>
                <w:sz w:val="24"/>
              </w:rPr>
            </w:pPr>
            <w:r w:rsidRPr="004910C4">
              <w:rPr>
                <w:rFonts w:cs="Arial"/>
                <w:noProof/>
                <w:sz w:val="24"/>
              </w:rPr>
              <w:t>Emergency Department visits</w:t>
            </w:r>
            <w:r w:rsidRPr="004910C4">
              <w:rPr>
                <w:rFonts w:cs="Arial"/>
                <w:noProof/>
                <w:sz w:val="24"/>
              </w:rPr>
              <w:tab/>
            </w:r>
          </w:p>
        </w:tc>
        <w:tc>
          <w:tcPr>
            <w:tcW w:w="4202" w:type="dxa"/>
            <w:shd w:val="clear" w:color="auto" w:fill="auto"/>
            <w:tcMar>
              <w:left w:w="20" w:type="dxa"/>
            </w:tcMar>
            <w:vAlign w:val="bottom"/>
          </w:tcPr>
          <w:p w14:paraId="7E3CBC46" w14:textId="77777777" w:rsidR="002B0FB5" w:rsidRPr="004910C4" w:rsidRDefault="00FA6F4D" w:rsidP="008809EF">
            <w:pPr>
              <w:keepNext/>
              <w:ind w:left="80" w:hanging="80"/>
              <w:rPr>
                <w:rFonts w:cs="Arial"/>
                <w:noProof/>
                <w:sz w:val="24"/>
              </w:rPr>
            </w:pPr>
            <w:r w:rsidRPr="004910C4">
              <w:rPr>
                <w:rFonts w:cs="Arial"/>
                <w:noProof/>
                <w:sz w:val="24"/>
              </w:rPr>
              <w:t>$50 per visit</w:t>
            </w:r>
          </w:p>
        </w:tc>
      </w:tr>
    </w:tbl>
    <w:p w14:paraId="29DF04C5" w14:textId="77777777" w:rsidR="002B0FB5" w:rsidRPr="004910C4" w:rsidRDefault="00FA6F4D" w:rsidP="001B6026">
      <w:pPr>
        <w:tabs>
          <w:tab w:val="left" w:leader="dot" w:pos="6980"/>
        </w:tabs>
        <w:ind w:left="80" w:hanging="80"/>
        <w:rPr>
          <w:rFonts w:cs="Arial"/>
          <w:noProof/>
          <w:sz w:val="24"/>
        </w:rPr>
      </w:pPr>
      <w:r w:rsidRPr="004910C4">
        <w:rPr>
          <w:rFonts w:cs="Arial"/>
          <w:noProof/>
          <w:sz w:val="24"/>
        </w:rPr>
        <w:t xml:space="preserve">Note: If you are admitted directly to the hospital as an inpatient for covered Services, you will pay the inpatient Cost Share instead of the Emergency Department Cost Share (see </w:t>
      </w:r>
      <w:r w:rsidR="004910C4">
        <w:rPr>
          <w:rFonts w:cs="Arial"/>
          <w:noProof/>
          <w:sz w:val="24"/>
        </w:rPr>
        <w:t>“</w:t>
      </w:r>
      <w:r w:rsidRPr="004910C4">
        <w:rPr>
          <w:rFonts w:cs="Arial"/>
          <w:noProof/>
          <w:sz w:val="24"/>
        </w:rPr>
        <w:t>Hospitalization Services</w:t>
      </w:r>
      <w:r w:rsidR="004910C4">
        <w:rPr>
          <w:rFonts w:cs="Arial"/>
          <w:noProof/>
          <w:sz w:val="24"/>
        </w:rPr>
        <w:t>”</w:t>
      </w:r>
      <w:r w:rsidRPr="004910C4">
        <w:rPr>
          <w:rFonts w:cs="Arial"/>
          <w:noProof/>
          <w:sz w:val="24"/>
        </w:rPr>
        <w:t xml:space="preserve"> for inpatient Cost Share)</w:t>
      </w:r>
    </w:p>
    <w:tbl>
      <w:tblPr>
        <w:tblW w:w="11376" w:type="dxa"/>
        <w:tblInd w:w="-72" w:type="dxa"/>
        <w:shd w:val="clear" w:color="auto" w:fill="333333"/>
        <w:tblLayout w:type="fixed"/>
        <w:tblCellMar>
          <w:left w:w="43" w:type="dxa"/>
          <w:right w:w="43" w:type="dxa"/>
        </w:tblCellMar>
        <w:tblLook w:val="0020" w:firstRow="1" w:lastRow="0" w:firstColumn="0" w:lastColumn="0" w:noHBand="0" w:noVBand="0"/>
      </w:tblPr>
      <w:tblGrid>
        <w:gridCol w:w="7174"/>
        <w:gridCol w:w="4202"/>
      </w:tblGrid>
      <w:tr w:rsidR="00AF5B14" w14:paraId="11CC5B0D" w14:textId="77777777" w:rsidTr="007D0EF3">
        <w:trPr>
          <w:cantSplit/>
          <w:tblHeader/>
        </w:trPr>
        <w:tc>
          <w:tcPr>
            <w:tcW w:w="7174" w:type="dxa"/>
            <w:shd w:val="clear" w:color="auto" w:fill="333333"/>
            <w:tcMar>
              <w:right w:w="20" w:type="dxa"/>
            </w:tcMar>
          </w:tcPr>
          <w:p w14:paraId="6BC6C205" w14:textId="77777777" w:rsidR="002B0FB5" w:rsidRPr="004910C4" w:rsidRDefault="00FA6F4D" w:rsidP="00237F5B">
            <w:pPr>
              <w:keepNext/>
              <w:tabs>
                <w:tab w:val="left" w:leader="dot" w:pos="7034"/>
              </w:tabs>
              <w:rPr>
                <w:rFonts w:cs="Arial"/>
                <w:b/>
                <w:noProof/>
                <w:sz w:val="24"/>
              </w:rPr>
            </w:pPr>
            <w:r w:rsidRPr="004910C4">
              <w:rPr>
                <w:rFonts w:cs="Arial"/>
                <w:b/>
                <w:noProof/>
                <w:sz w:val="24"/>
              </w:rPr>
              <w:t>Transportation Services</w:t>
            </w:r>
          </w:p>
        </w:tc>
        <w:tc>
          <w:tcPr>
            <w:tcW w:w="4202" w:type="dxa"/>
            <w:shd w:val="clear" w:color="auto" w:fill="333333"/>
            <w:tcMar>
              <w:left w:w="20" w:type="dxa"/>
            </w:tcMar>
            <w:vAlign w:val="bottom"/>
          </w:tcPr>
          <w:p w14:paraId="430E2C75" w14:textId="77777777" w:rsidR="002B0FB5" w:rsidRPr="004910C4" w:rsidRDefault="00FA6F4D" w:rsidP="008809EF">
            <w:pPr>
              <w:keepNext/>
              <w:rPr>
                <w:rFonts w:cs="Arial"/>
                <w:b/>
                <w:noProof/>
                <w:sz w:val="24"/>
              </w:rPr>
            </w:pPr>
            <w:r w:rsidRPr="004910C4">
              <w:rPr>
                <w:rFonts w:cs="Arial"/>
                <w:b/>
                <w:noProof/>
                <w:sz w:val="24"/>
              </w:rPr>
              <w:t>You Pay</w:t>
            </w:r>
          </w:p>
        </w:tc>
      </w:tr>
      <w:tr w:rsidR="00AF5B14" w14:paraId="2A4A0A66" w14:textId="77777777" w:rsidTr="007D0EF3">
        <w:tblPrEx>
          <w:shd w:val="clear" w:color="auto" w:fill="auto"/>
        </w:tblPrEx>
        <w:trPr>
          <w:cantSplit/>
        </w:trPr>
        <w:tc>
          <w:tcPr>
            <w:tcW w:w="7174" w:type="dxa"/>
            <w:shd w:val="clear" w:color="auto" w:fill="auto"/>
            <w:tcMar>
              <w:right w:w="20" w:type="dxa"/>
            </w:tcMar>
          </w:tcPr>
          <w:p w14:paraId="67CDAD54" w14:textId="77777777" w:rsidR="002B0FB5" w:rsidRPr="004910C4" w:rsidRDefault="00FA6F4D" w:rsidP="00106CD9">
            <w:pPr>
              <w:tabs>
                <w:tab w:val="left" w:leader="dot" w:pos="7034"/>
              </w:tabs>
              <w:ind w:left="60" w:hanging="60"/>
              <w:rPr>
                <w:rFonts w:cs="Arial"/>
                <w:sz w:val="24"/>
                <w:szCs w:val="18"/>
              </w:rPr>
            </w:pPr>
            <w:r w:rsidRPr="004910C4">
              <w:rPr>
                <w:rFonts w:cs="Arial"/>
                <w:sz w:val="24"/>
                <w:szCs w:val="18"/>
              </w:rPr>
              <w:t>Ambulance Services</w:t>
            </w:r>
            <w:r w:rsidRPr="004910C4">
              <w:rPr>
                <w:rFonts w:cs="Arial"/>
                <w:sz w:val="24"/>
                <w:szCs w:val="18"/>
              </w:rPr>
              <w:tab/>
            </w:r>
          </w:p>
        </w:tc>
        <w:tc>
          <w:tcPr>
            <w:tcW w:w="4202" w:type="dxa"/>
            <w:shd w:val="clear" w:color="auto" w:fill="auto"/>
            <w:tcMar>
              <w:left w:w="20" w:type="dxa"/>
            </w:tcMar>
            <w:vAlign w:val="bottom"/>
          </w:tcPr>
          <w:p w14:paraId="587F64C7" w14:textId="77777777" w:rsidR="002B0FB5" w:rsidRPr="004910C4" w:rsidRDefault="00FA6F4D" w:rsidP="00106CD9">
            <w:pPr>
              <w:ind w:left="80" w:hanging="80"/>
              <w:rPr>
                <w:rFonts w:cs="Arial"/>
                <w:sz w:val="24"/>
                <w:szCs w:val="18"/>
              </w:rPr>
            </w:pPr>
            <w:r w:rsidRPr="004910C4">
              <w:rPr>
                <w:rFonts w:cs="Arial"/>
                <w:sz w:val="24"/>
                <w:szCs w:val="18"/>
              </w:rPr>
              <w:t>No charge</w:t>
            </w:r>
          </w:p>
        </w:tc>
      </w:tr>
    </w:tbl>
    <w:p w14:paraId="757DB84E" w14:textId="77777777" w:rsidR="002B0FB5" w:rsidRPr="004910C4" w:rsidRDefault="002B0FB5" w:rsidP="00852231">
      <w:pPr>
        <w:rPr>
          <w:rFonts w:cs="Arial"/>
          <w:noProof/>
          <w:sz w:val="6"/>
          <w:szCs w:val="6"/>
        </w:rPr>
      </w:pPr>
    </w:p>
    <w:tbl>
      <w:tblPr>
        <w:tblW w:w="11376" w:type="dxa"/>
        <w:tblInd w:w="-72" w:type="dxa"/>
        <w:shd w:val="clear" w:color="auto" w:fill="333333"/>
        <w:tblLayout w:type="fixed"/>
        <w:tblCellMar>
          <w:left w:w="43" w:type="dxa"/>
          <w:right w:w="43" w:type="dxa"/>
        </w:tblCellMar>
        <w:tblLook w:val="0020" w:firstRow="1" w:lastRow="0" w:firstColumn="0" w:lastColumn="0" w:noHBand="0" w:noVBand="0"/>
      </w:tblPr>
      <w:tblGrid>
        <w:gridCol w:w="7174"/>
        <w:gridCol w:w="4202"/>
      </w:tblGrid>
      <w:tr w:rsidR="00AF5B14" w14:paraId="3E2519D3" w14:textId="77777777" w:rsidTr="007D0EF3">
        <w:trPr>
          <w:cantSplit/>
          <w:tblHeader/>
        </w:trPr>
        <w:tc>
          <w:tcPr>
            <w:tcW w:w="7174" w:type="dxa"/>
            <w:shd w:val="clear" w:color="auto" w:fill="333333"/>
            <w:tcMar>
              <w:right w:w="20" w:type="dxa"/>
            </w:tcMar>
          </w:tcPr>
          <w:p w14:paraId="73146C96" w14:textId="77777777" w:rsidR="002B0FB5" w:rsidRPr="004910C4" w:rsidRDefault="00FA6F4D" w:rsidP="00237F5B">
            <w:pPr>
              <w:keepNext/>
              <w:tabs>
                <w:tab w:val="left" w:leader="dot" w:pos="7034"/>
              </w:tabs>
              <w:rPr>
                <w:rFonts w:cs="Arial"/>
                <w:b/>
                <w:noProof/>
                <w:sz w:val="24"/>
                <w:szCs w:val="18"/>
              </w:rPr>
            </w:pPr>
            <w:r w:rsidRPr="004910C4">
              <w:rPr>
                <w:rFonts w:cs="Arial"/>
                <w:b/>
                <w:noProof/>
                <w:sz w:val="24"/>
                <w:szCs w:val="18"/>
              </w:rPr>
              <w:t>Prescription Drug Coverage</w:t>
            </w:r>
          </w:p>
        </w:tc>
        <w:tc>
          <w:tcPr>
            <w:tcW w:w="4202" w:type="dxa"/>
            <w:shd w:val="clear" w:color="auto" w:fill="333333"/>
            <w:tcMar>
              <w:left w:w="20" w:type="dxa"/>
            </w:tcMar>
            <w:vAlign w:val="bottom"/>
          </w:tcPr>
          <w:p w14:paraId="7196B831" w14:textId="77777777" w:rsidR="002B0FB5" w:rsidRPr="004910C4" w:rsidRDefault="00FA6F4D" w:rsidP="008809EF">
            <w:pPr>
              <w:keepNext/>
              <w:rPr>
                <w:rFonts w:cs="Arial"/>
                <w:b/>
                <w:noProof/>
                <w:sz w:val="24"/>
                <w:szCs w:val="18"/>
              </w:rPr>
            </w:pPr>
            <w:r w:rsidRPr="004910C4">
              <w:rPr>
                <w:rFonts w:cs="Arial"/>
                <w:b/>
                <w:noProof/>
                <w:sz w:val="24"/>
                <w:szCs w:val="18"/>
              </w:rPr>
              <w:t>You Pay</w:t>
            </w:r>
          </w:p>
        </w:tc>
      </w:tr>
      <w:tr w:rsidR="00AF5B14" w14:paraId="5544A17E" w14:textId="77777777" w:rsidTr="007D0EF3">
        <w:tblPrEx>
          <w:shd w:val="clear" w:color="auto" w:fill="auto"/>
        </w:tblPrEx>
        <w:trPr>
          <w:cantSplit/>
        </w:trPr>
        <w:tc>
          <w:tcPr>
            <w:tcW w:w="7174" w:type="dxa"/>
            <w:shd w:val="clear" w:color="auto" w:fill="auto"/>
            <w:tcMar>
              <w:right w:w="20" w:type="dxa"/>
            </w:tcMar>
          </w:tcPr>
          <w:p w14:paraId="305C8E64" w14:textId="77777777" w:rsidR="002B0FB5" w:rsidRPr="004910C4" w:rsidRDefault="00FA6F4D" w:rsidP="00237F5B">
            <w:pPr>
              <w:keepNext/>
              <w:tabs>
                <w:tab w:val="left" w:leader="dot" w:pos="7034"/>
              </w:tabs>
              <w:ind w:left="80" w:hanging="80"/>
              <w:rPr>
                <w:rFonts w:cs="Arial"/>
                <w:noProof/>
                <w:sz w:val="24"/>
                <w:szCs w:val="18"/>
              </w:rPr>
            </w:pPr>
            <w:r w:rsidRPr="004910C4">
              <w:rPr>
                <w:rFonts w:cs="Arial"/>
                <w:noProof/>
                <w:sz w:val="24"/>
                <w:szCs w:val="18"/>
              </w:rPr>
              <w:t>Covered outpatient items in accord with our drug formulary guidelines:</w:t>
            </w:r>
          </w:p>
        </w:tc>
        <w:tc>
          <w:tcPr>
            <w:tcW w:w="4202" w:type="dxa"/>
            <w:shd w:val="clear" w:color="auto" w:fill="auto"/>
            <w:tcMar>
              <w:left w:w="20" w:type="dxa"/>
            </w:tcMar>
            <w:vAlign w:val="bottom"/>
          </w:tcPr>
          <w:p w14:paraId="69CF6AE4" w14:textId="77777777" w:rsidR="002B0FB5" w:rsidRPr="004910C4" w:rsidRDefault="00FA6F4D" w:rsidP="008809EF">
            <w:pPr>
              <w:keepNext/>
              <w:rPr>
                <w:rFonts w:cs="Arial"/>
                <w:noProof/>
                <w:sz w:val="24"/>
                <w:szCs w:val="18"/>
              </w:rPr>
            </w:pPr>
            <w:r w:rsidRPr="004910C4">
              <w:rPr>
                <w:rFonts w:cs="Arial"/>
                <w:noProof/>
                <w:sz w:val="24"/>
                <w:szCs w:val="18"/>
              </w:rPr>
              <w:t xml:space="preserve"> </w:t>
            </w:r>
          </w:p>
        </w:tc>
      </w:tr>
      <w:tr w:rsidR="00AF5B14" w14:paraId="29629D88" w14:textId="77777777" w:rsidTr="007D0EF3">
        <w:tblPrEx>
          <w:shd w:val="clear" w:color="auto" w:fill="auto"/>
        </w:tblPrEx>
        <w:trPr>
          <w:cantSplit/>
        </w:trPr>
        <w:tc>
          <w:tcPr>
            <w:tcW w:w="7174" w:type="dxa"/>
            <w:shd w:val="clear" w:color="auto" w:fill="auto"/>
            <w:tcMar>
              <w:right w:w="20" w:type="dxa"/>
            </w:tcMar>
          </w:tcPr>
          <w:p w14:paraId="44F4317F" w14:textId="77777777" w:rsidR="002B0FB5" w:rsidRPr="004910C4" w:rsidRDefault="00FA6F4D" w:rsidP="00106CD9">
            <w:pPr>
              <w:tabs>
                <w:tab w:val="left" w:leader="dot" w:pos="7034"/>
              </w:tabs>
              <w:ind w:left="218" w:hanging="60"/>
              <w:rPr>
                <w:rFonts w:cs="Arial"/>
                <w:noProof/>
                <w:sz w:val="24"/>
                <w:szCs w:val="18"/>
              </w:rPr>
            </w:pPr>
            <w:r w:rsidRPr="004910C4">
              <w:rPr>
                <w:rFonts w:cs="Arial"/>
                <w:noProof/>
                <w:sz w:val="24"/>
                <w:szCs w:val="18"/>
              </w:rPr>
              <w:t>Most generic items</w:t>
            </w:r>
            <w:r w:rsidRPr="004910C4">
              <w:rPr>
                <w:rFonts w:cs="Arial"/>
                <w:noProof/>
                <w:sz w:val="24"/>
                <w:szCs w:val="18"/>
              </w:rPr>
              <w:tab/>
            </w:r>
          </w:p>
        </w:tc>
        <w:tc>
          <w:tcPr>
            <w:tcW w:w="4202" w:type="dxa"/>
            <w:shd w:val="clear" w:color="auto" w:fill="auto"/>
            <w:tcMar>
              <w:left w:w="20" w:type="dxa"/>
            </w:tcMar>
            <w:vAlign w:val="bottom"/>
          </w:tcPr>
          <w:p w14:paraId="671B9CFE" w14:textId="77777777" w:rsidR="002B0FB5" w:rsidRPr="004910C4" w:rsidRDefault="00FA6F4D" w:rsidP="00106CD9">
            <w:pPr>
              <w:ind w:left="80" w:hanging="80"/>
              <w:rPr>
                <w:rFonts w:cs="Arial"/>
                <w:noProof/>
                <w:sz w:val="24"/>
                <w:szCs w:val="18"/>
              </w:rPr>
            </w:pPr>
            <w:r w:rsidRPr="004910C4">
              <w:rPr>
                <w:rFonts w:cs="Arial"/>
                <w:noProof/>
                <w:sz w:val="24"/>
                <w:szCs w:val="18"/>
              </w:rPr>
              <w:t>$10 for up to a 100-day supply</w:t>
            </w:r>
          </w:p>
        </w:tc>
      </w:tr>
      <w:tr w:rsidR="00AF5B14" w14:paraId="06CAD63F" w14:textId="77777777" w:rsidTr="007D0EF3">
        <w:tblPrEx>
          <w:shd w:val="clear" w:color="auto" w:fill="auto"/>
        </w:tblPrEx>
        <w:trPr>
          <w:cantSplit/>
        </w:trPr>
        <w:tc>
          <w:tcPr>
            <w:tcW w:w="7174" w:type="dxa"/>
            <w:shd w:val="clear" w:color="auto" w:fill="auto"/>
            <w:tcMar>
              <w:right w:w="20" w:type="dxa"/>
            </w:tcMar>
          </w:tcPr>
          <w:p w14:paraId="47423B67" w14:textId="77777777" w:rsidR="002B0FB5" w:rsidRPr="004910C4" w:rsidRDefault="00FA6F4D" w:rsidP="00106CD9">
            <w:pPr>
              <w:tabs>
                <w:tab w:val="left" w:leader="dot" w:pos="7034"/>
              </w:tabs>
              <w:ind w:left="218" w:hanging="60"/>
              <w:rPr>
                <w:rFonts w:cs="Arial"/>
                <w:noProof/>
                <w:sz w:val="24"/>
                <w:szCs w:val="18"/>
              </w:rPr>
            </w:pPr>
            <w:r w:rsidRPr="004910C4">
              <w:rPr>
                <w:rFonts w:cs="Arial"/>
                <w:noProof/>
                <w:sz w:val="24"/>
                <w:szCs w:val="18"/>
              </w:rPr>
              <w:t>Most brand-name items</w:t>
            </w:r>
            <w:r w:rsidRPr="004910C4">
              <w:rPr>
                <w:rFonts w:cs="Arial"/>
                <w:noProof/>
                <w:sz w:val="24"/>
                <w:szCs w:val="18"/>
              </w:rPr>
              <w:tab/>
            </w:r>
          </w:p>
        </w:tc>
        <w:tc>
          <w:tcPr>
            <w:tcW w:w="4202" w:type="dxa"/>
            <w:shd w:val="clear" w:color="auto" w:fill="auto"/>
            <w:tcMar>
              <w:left w:w="20" w:type="dxa"/>
            </w:tcMar>
            <w:vAlign w:val="bottom"/>
          </w:tcPr>
          <w:p w14:paraId="52EDC5D1" w14:textId="77777777" w:rsidR="002B0FB5" w:rsidRPr="004910C4" w:rsidRDefault="00FA6F4D" w:rsidP="00106CD9">
            <w:pPr>
              <w:ind w:left="80" w:hanging="80"/>
              <w:rPr>
                <w:rFonts w:cs="Arial"/>
                <w:noProof/>
                <w:sz w:val="24"/>
                <w:szCs w:val="18"/>
              </w:rPr>
            </w:pPr>
            <w:r w:rsidRPr="004910C4">
              <w:rPr>
                <w:rFonts w:cs="Arial"/>
                <w:noProof/>
                <w:sz w:val="24"/>
                <w:szCs w:val="18"/>
              </w:rPr>
              <w:t>$25 for up to a 100-day supply</w:t>
            </w:r>
          </w:p>
        </w:tc>
      </w:tr>
    </w:tbl>
    <w:p w14:paraId="2E89D0E8" w14:textId="77777777" w:rsidR="002B0FB5" w:rsidRPr="004910C4" w:rsidRDefault="002B0FB5" w:rsidP="00852231">
      <w:pPr>
        <w:rPr>
          <w:rFonts w:cs="Arial"/>
          <w:noProof/>
          <w:sz w:val="6"/>
          <w:szCs w:val="6"/>
        </w:rPr>
      </w:pPr>
    </w:p>
    <w:tbl>
      <w:tblPr>
        <w:tblW w:w="11376" w:type="dxa"/>
        <w:tblInd w:w="-72" w:type="dxa"/>
        <w:shd w:val="clear" w:color="auto" w:fill="333333"/>
        <w:tblLayout w:type="fixed"/>
        <w:tblCellMar>
          <w:left w:w="43" w:type="dxa"/>
          <w:right w:w="43" w:type="dxa"/>
        </w:tblCellMar>
        <w:tblLook w:val="0020" w:firstRow="1" w:lastRow="0" w:firstColumn="0" w:lastColumn="0" w:noHBand="0" w:noVBand="0"/>
      </w:tblPr>
      <w:tblGrid>
        <w:gridCol w:w="7174"/>
        <w:gridCol w:w="4202"/>
      </w:tblGrid>
      <w:tr w:rsidR="00AF5B14" w14:paraId="65E9502C" w14:textId="77777777" w:rsidTr="007D0EF3">
        <w:trPr>
          <w:cantSplit/>
          <w:tblHeader/>
        </w:trPr>
        <w:tc>
          <w:tcPr>
            <w:tcW w:w="7174" w:type="dxa"/>
            <w:shd w:val="clear" w:color="auto" w:fill="333333"/>
            <w:tcMar>
              <w:right w:w="20" w:type="dxa"/>
            </w:tcMar>
          </w:tcPr>
          <w:p w14:paraId="78201996" w14:textId="77777777" w:rsidR="002B0FB5" w:rsidRPr="004910C4" w:rsidRDefault="00FA6F4D" w:rsidP="00237F5B">
            <w:pPr>
              <w:keepNext/>
              <w:tabs>
                <w:tab w:val="left" w:leader="dot" w:pos="7034"/>
              </w:tabs>
              <w:rPr>
                <w:rFonts w:cs="Arial"/>
                <w:b/>
                <w:noProof/>
                <w:sz w:val="24"/>
              </w:rPr>
            </w:pPr>
            <w:r w:rsidRPr="004910C4">
              <w:rPr>
                <w:rFonts w:cs="Arial"/>
                <w:b/>
                <w:noProof/>
                <w:sz w:val="24"/>
              </w:rPr>
              <w:t>Durable Medical Equipment (DME)</w:t>
            </w:r>
          </w:p>
        </w:tc>
        <w:tc>
          <w:tcPr>
            <w:tcW w:w="4202" w:type="dxa"/>
            <w:shd w:val="clear" w:color="auto" w:fill="333333"/>
            <w:tcMar>
              <w:left w:w="20" w:type="dxa"/>
            </w:tcMar>
            <w:vAlign w:val="bottom"/>
          </w:tcPr>
          <w:p w14:paraId="0282905F" w14:textId="77777777" w:rsidR="002B0FB5" w:rsidRPr="004910C4" w:rsidRDefault="00FA6F4D" w:rsidP="008809EF">
            <w:pPr>
              <w:keepNext/>
              <w:rPr>
                <w:rFonts w:cs="Arial"/>
                <w:b/>
                <w:noProof/>
                <w:sz w:val="24"/>
              </w:rPr>
            </w:pPr>
            <w:r w:rsidRPr="004910C4">
              <w:rPr>
                <w:rFonts w:cs="Arial"/>
                <w:b/>
                <w:noProof/>
                <w:sz w:val="24"/>
              </w:rPr>
              <w:t>You Pay</w:t>
            </w:r>
          </w:p>
        </w:tc>
      </w:tr>
      <w:tr w:rsidR="00AF5B14" w14:paraId="731647A2" w14:textId="77777777" w:rsidTr="007D0EF3">
        <w:tblPrEx>
          <w:shd w:val="clear" w:color="auto" w:fill="auto"/>
        </w:tblPrEx>
        <w:trPr>
          <w:cantSplit/>
        </w:trPr>
        <w:tc>
          <w:tcPr>
            <w:tcW w:w="7174" w:type="dxa"/>
            <w:shd w:val="clear" w:color="auto" w:fill="auto"/>
            <w:tcMar>
              <w:right w:w="20" w:type="dxa"/>
            </w:tcMar>
          </w:tcPr>
          <w:p w14:paraId="42B582A6" w14:textId="77777777" w:rsidR="002B0FB5" w:rsidRPr="004910C4" w:rsidRDefault="00FA6F4D" w:rsidP="00666BC4">
            <w:pPr>
              <w:tabs>
                <w:tab w:val="left" w:leader="dot" w:pos="7034"/>
              </w:tabs>
              <w:ind w:left="80" w:hanging="80"/>
              <w:rPr>
                <w:rFonts w:cs="Arial"/>
                <w:noProof/>
                <w:sz w:val="24"/>
              </w:rPr>
            </w:pPr>
            <w:r w:rsidRPr="004910C4">
              <w:rPr>
                <w:rFonts w:cs="Arial"/>
                <w:noProof/>
                <w:sz w:val="24"/>
              </w:rPr>
              <w:t>Covered durable medical equipment for home use</w:t>
            </w:r>
            <w:r w:rsidRPr="004910C4">
              <w:rPr>
                <w:rFonts w:cs="Arial"/>
                <w:noProof/>
                <w:sz w:val="24"/>
              </w:rPr>
              <w:tab/>
            </w:r>
          </w:p>
        </w:tc>
        <w:tc>
          <w:tcPr>
            <w:tcW w:w="4202" w:type="dxa"/>
            <w:shd w:val="clear" w:color="auto" w:fill="auto"/>
            <w:tcMar>
              <w:left w:w="20" w:type="dxa"/>
            </w:tcMar>
            <w:vAlign w:val="bottom"/>
          </w:tcPr>
          <w:p w14:paraId="486202E8" w14:textId="77777777" w:rsidR="002B0FB5" w:rsidRPr="004910C4" w:rsidRDefault="00FA6F4D" w:rsidP="00666BC4">
            <w:pPr>
              <w:ind w:left="80" w:hanging="80"/>
              <w:rPr>
                <w:rFonts w:cs="Arial"/>
                <w:noProof/>
                <w:sz w:val="24"/>
              </w:rPr>
            </w:pPr>
            <w:r w:rsidRPr="004910C4">
              <w:rPr>
                <w:rFonts w:cs="Arial"/>
                <w:noProof/>
                <w:sz w:val="24"/>
              </w:rPr>
              <w:t>No charge</w:t>
            </w:r>
          </w:p>
        </w:tc>
      </w:tr>
    </w:tbl>
    <w:p w14:paraId="38C70B63" w14:textId="77777777" w:rsidR="002B0FB5" w:rsidRPr="004910C4" w:rsidRDefault="002B0FB5" w:rsidP="00852231">
      <w:pPr>
        <w:rPr>
          <w:rFonts w:cs="Arial"/>
          <w:noProof/>
          <w:sz w:val="6"/>
          <w:szCs w:val="6"/>
        </w:rPr>
      </w:pPr>
    </w:p>
    <w:tbl>
      <w:tblPr>
        <w:tblW w:w="11376" w:type="dxa"/>
        <w:tblInd w:w="-72" w:type="dxa"/>
        <w:shd w:val="clear" w:color="auto" w:fill="333333"/>
        <w:tblLayout w:type="fixed"/>
        <w:tblCellMar>
          <w:left w:w="43" w:type="dxa"/>
          <w:right w:w="43" w:type="dxa"/>
        </w:tblCellMar>
        <w:tblLook w:val="0020" w:firstRow="1" w:lastRow="0" w:firstColumn="0" w:lastColumn="0" w:noHBand="0" w:noVBand="0"/>
      </w:tblPr>
      <w:tblGrid>
        <w:gridCol w:w="7174"/>
        <w:gridCol w:w="4202"/>
      </w:tblGrid>
      <w:tr w:rsidR="00AF5B14" w14:paraId="38BA779C" w14:textId="77777777" w:rsidTr="007D0EF3">
        <w:trPr>
          <w:cantSplit/>
          <w:tblHeader/>
        </w:trPr>
        <w:tc>
          <w:tcPr>
            <w:tcW w:w="7174" w:type="dxa"/>
            <w:shd w:val="clear" w:color="auto" w:fill="333333"/>
            <w:tcMar>
              <w:right w:w="20" w:type="dxa"/>
            </w:tcMar>
          </w:tcPr>
          <w:p w14:paraId="470CA06B" w14:textId="77777777" w:rsidR="002B0FB5" w:rsidRPr="004910C4" w:rsidRDefault="00FA6F4D" w:rsidP="00237F5B">
            <w:pPr>
              <w:keepNext/>
              <w:tabs>
                <w:tab w:val="left" w:leader="dot" w:pos="7034"/>
              </w:tabs>
              <w:rPr>
                <w:rFonts w:cs="Arial"/>
                <w:b/>
                <w:noProof/>
                <w:sz w:val="24"/>
              </w:rPr>
            </w:pPr>
            <w:r w:rsidRPr="004910C4">
              <w:rPr>
                <w:rFonts w:cs="Arial"/>
                <w:b/>
                <w:noProof/>
                <w:sz w:val="24"/>
              </w:rPr>
              <w:t>Mental Health Services</w:t>
            </w:r>
          </w:p>
        </w:tc>
        <w:tc>
          <w:tcPr>
            <w:tcW w:w="4202" w:type="dxa"/>
            <w:shd w:val="clear" w:color="auto" w:fill="333333"/>
            <w:tcMar>
              <w:left w:w="20" w:type="dxa"/>
            </w:tcMar>
            <w:vAlign w:val="bottom"/>
          </w:tcPr>
          <w:p w14:paraId="4A72FF57" w14:textId="77777777" w:rsidR="002B0FB5" w:rsidRPr="004910C4" w:rsidRDefault="00FA6F4D" w:rsidP="008809EF">
            <w:pPr>
              <w:keepNext/>
              <w:rPr>
                <w:rFonts w:cs="Arial"/>
                <w:b/>
                <w:noProof/>
                <w:sz w:val="24"/>
              </w:rPr>
            </w:pPr>
            <w:r w:rsidRPr="004910C4">
              <w:rPr>
                <w:rFonts w:cs="Arial"/>
                <w:b/>
                <w:noProof/>
                <w:sz w:val="24"/>
              </w:rPr>
              <w:t>You Pay</w:t>
            </w:r>
          </w:p>
        </w:tc>
      </w:tr>
      <w:tr w:rsidR="00AF5B14" w14:paraId="45CAE3AE" w14:textId="77777777" w:rsidTr="007D0EF3">
        <w:tblPrEx>
          <w:shd w:val="clear" w:color="auto" w:fill="auto"/>
        </w:tblPrEx>
        <w:trPr>
          <w:cantSplit/>
        </w:trPr>
        <w:tc>
          <w:tcPr>
            <w:tcW w:w="7174" w:type="dxa"/>
            <w:shd w:val="clear" w:color="auto" w:fill="auto"/>
            <w:tcMar>
              <w:right w:w="20" w:type="dxa"/>
            </w:tcMar>
          </w:tcPr>
          <w:p w14:paraId="648B6EB1" w14:textId="77777777" w:rsidR="002B0FB5" w:rsidRPr="004910C4" w:rsidRDefault="00FA6F4D" w:rsidP="00666BC4">
            <w:pPr>
              <w:tabs>
                <w:tab w:val="left" w:leader="dot" w:pos="7034"/>
              </w:tabs>
              <w:ind w:left="80" w:hanging="80"/>
              <w:rPr>
                <w:rFonts w:cs="Arial"/>
                <w:noProof/>
                <w:sz w:val="24"/>
              </w:rPr>
            </w:pPr>
            <w:r w:rsidRPr="004910C4">
              <w:rPr>
                <w:rFonts w:cs="Arial"/>
                <w:noProof/>
                <w:sz w:val="24"/>
              </w:rPr>
              <w:t>Inpatient psychiatric hospitalization</w:t>
            </w:r>
            <w:r w:rsidRPr="004910C4">
              <w:rPr>
                <w:rFonts w:cs="Arial"/>
                <w:noProof/>
                <w:sz w:val="24"/>
              </w:rPr>
              <w:tab/>
            </w:r>
          </w:p>
        </w:tc>
        <w:tc>
          <w:tcPr>
            <w:tcW w:w="4202" w:type="dxa"/>
            <w:shd w:val="clear" w:color="auto" w:fill="auto"/>
            <w:tcMar>
              <w:left w:w="20" w:type="dxa"/>
            </w:tcMar>
            <w:vAlign w:val="bottom"/>
          </w:tcPr>
          <w:p w14:paraId="54226008" w14:textId="77777777" w:rsidR="002B0FB5" w:rsidRPr="004910C4" w:rsidRDefault="00FA6F4D" w:rsidP="00666BC4">
            <w:pPr>
              <w:ind w:left="80" w:hanging="80"/>
              <w:rPr>
                <w:rFonts w:cs="Arial"/>
                <w:noProof/>
                <w:sz w:val="24"/>
              </w:rPr>
            </w:pPr>
            <w:r w:rsidRPr="004910C4">
              <w:rPr>
                <w:rFonts w:cs="Arial"/>
                <w:noProof/>
                <w:sz w:val="24"/>
              </w:rPr>
              <w:t>$500 per admission</w:t>
            </w:r>
          </w:p>
        </w:tc>
      </w:tr>
      <w:tr w:rsidR="00AF5B14" w14:paraId="42742ACC" w14:textId="77777777" w:rsidTr="007D0EF3">
        <w:tblPrEx>
          <w:shd w:val="clear" w:color="auto" w:fill="auto"/>
        </w:tblPrEx>
        <w:trPr>
          <w:cantSplit/>
        </w:trPr>
        <w:tc>
          <w:tcPr>
            <w:tcW w:w="7174" w:type="dxa"/>
            <w:shd w:val="clear" w:color="auto" w:fill="auto"/>
            <w:tcMar>
              <w:right w:w="20" w:type="dxa"/>
            </w:tcMar>
          </w:tcPr>
          <w:p w14:paraId="138D5CB6" w14:textId="77777777" w:rsidR="002B0FB5" w:rsidRPr="004910C4" w:rsidRDefault="00FA6F4D" w:rsidP="00666BC4">
            <w:pPr>
              <w:tabs>
                <w:tab w:val="left" w:leader="dot" w:pos="7034"/>
              </w:tabs>
              <w:ind w:left="60" w:hanging="60"/>
              <w:rPr>
                <w:rFonts w:cs="Arial"/>
                <w:sz w:val="24"/>
                <w:szCs w:val="18"/>
              </w:rPr>
            </w:pPr>
            <w:r w:rsidRPr="004910C4">
              <w:rPr>
                <w:rFonts w:cs="Arial"/>
                <w:sz w:val="24"/>
                <w:szCs w:val="18"/>
              </w:rPr>
              <w:t>Individual outpatient mental health evaluation and treatment</w:t>
            </w:r>
            <w:r w:rsidRPr="004910C4">
              <w:rPr>
                <w:rFonts w:cs="Arial"/>
                <w:sz w:val="24"/>
                <w:szCs w:val="18"/>
              </w:rPr>
              <w:tab/>
            </w:r>
          </w:p>
        </w:tc>
        <w:tc>
          <w:tcPr>
            <w:tcW w:w="4202" w:type="dxa"/>
            <w:shd w:val="clear" w:color="auto" w:fill="auto"/>
            <w:tcMar>
              <w:left w:w="20" w:type="dxa"/>
            </w:tcMar>
            <w:vAlign w:val="bottom"/>
          </w:tcPr>
          <w:p w14:paraId="312A6512" w14:textId="77777777" w:rsidR="002B0FB5" w:rsidRPr="004910C4" w:rsidRDefault="00FA6F4D" w:rsidP="00666BC4">
            <w:pPr>
              <w:ind w:left="80" w:hanging="80"/>
              <w:rPr>
                <w:rFonts w:cs="Arial"/>
                <w:sz w:val="24"/>
                <w:szCs w:val="18"/>
              </w:rPr>
            </w:pPr>
            <w:r w:rsidRPr="004910C4">
              <w:rPr>
                <w:rFonts w:cs="Arial"/>
                <w:sz w:val="24"/>
                <w:szCs w:val="18"/>
              </w:rPr>
              <w:t>$25 per visit</w:t>
            </w:r>
          </w:p>
        </w:tc>
      </w:tr>
      <w:tr w:rsidR="00AF5B14" w14:paraId="636B8448" w14:textId="77777777" w:rsidTr="007D0EF3">
        <w:tblPrEx>
          <w:shd w:val="clear" w:color="auto" w:fill="auto"/>
        </w:tblPrEx>
        <w:trPr>
          <w:cantSplit/>
        </w:trPr>
        <w:tc>
          <w:tcPr>
            <w:tcW w:w="7174" w:type="dxa"/>
            <w:shd w:val="clear" w:color="auto" w:fill="auto"/>
            <w:tcMar>
              <w:right w:w="20" w:type="dxa"/>
            </w:tcMar>
          </w:tcPr>
          <w:p w14:paraId="7D9AA3FB" w14:textId="77777777" w:rsidR="002B0FB5" w:rsidRPr="004910C4" w:rsidRDefault="00FA6F4D" w:rsidP="00666BC4">
            <w:pPr>
              <w:tabs>
                <w:tab w:val="left" w:leader="dot" w:pos="7034"/>
              </w:tabs>
              <w:ind w:left="60" w:hanging="60"/>
              <w:rPr>
                <w:rFonts w:cs="Arial"/>
                <w:sz w:val="24"/>
                <w:szCs w:val="18"/>
              </w:rPr>
            </w:pPr>
            <w:r w:rsidRPr="004910C4">
              <w:rPr>
                <w:rFonts w:cs="Arial"/>
                <w:sz w:val="24"/>
                <w:szCs w:val="18"/>
              </w:rPr>
              <w:t>Group outpatient mental health treatment</w:t>
            </w:r>
            <w:r w:rsidRPr="004910C4">
              <w:rPr>
                <w:rFonts w:cs="Arial"/>
                <w:sz w:val="24"/>
                <w:szCs w:val="18"/>
              </w:rPr>
              <w:tab/>
            </w:r>
          </w:p>
        </w:tc>
        <w:tc>
          <w:tcPr>
            <w:tcW w:w="4202" w:type="dxa"/>
            <w:shd w:val="clear" w:color="auto" w:fill="auto"/>
            <w:tcMar>
              <w:left w:w="20" w:type="dxa"/>
            </w:tcMar>
            <w:vAlign w:val="bottom"/>
          </w:tcPr>
          <w:p w14:paraId="3091C627" w14:textId="77777777" w:rsidR="002B0FB5" w:rsidRPr="004910C4" w:rsidRDefault="00FA6F4D" w:rsidP="00666BC4">
            <w:pPr>
              <w:ind w:left="80" w:hanging="80"/>
              <w:rPr>
                <w:rFonts w:cs="Arial"/>
                <w:sz w:val="24"/>
                <w:szCs w:val="18"/>
              </w:rPr>
            </w:pPr>
            <w:r w:rsidRPr="004910C4">
              <w:rPr>
                <w:rFonts w:cs="Arial"/>
                <w:sz w:val="24"/>
                <w:szCs w:val="18"/>
              </w:rPr>
              <w:t>$12 per visit</w:t>
            </w:r>
          </w:p>
        </w:tc>
      </w:tr>
    </w:tbl>
    <w:p w14:paraId="2EBEAE40" w14:textId="77777777" w:rsidR="002B0FB5" w:rsidRPr="004910C4" w:rsidRDefault="002B0FB5" w:rsidP="00852231">
      <w:pPr>
        <w:rPr>
          <w:rFonts w:cs="Arial"/>
          <w:noProof/>
          <w:sz w:val="6"/>
          <w:szCs w:val="6"/>
        </w:rPr>
      </w:pPr>
    </w:p>
    <w:tbl>
      <w:tblPr>
        <w:tblW w:w="11376" w:type="dxa"/>
        <w:tblInd w:w="-72" w:type="dxa"/>
        <w:shd w:val="clear" w:color="auto" w:fill="333333"/>
        <w:tblLayout w:type="fixed"/>
        <w:tblCellMar>
          <w:left w:w="43" w:type="dxa"/>
          <w:right w:w="43" w:type="dxa"/>
        </w:tblCellMar>
        <w:tblLook w:val="0020" w:firstRow="1" w:lastRow="0" w:firstColumn="0" w:lastColumn="0" w:noHBand="0" w:noVBand="0"/>
      </w:tblPr>
      <w:tblGrid>
        <w:gridCol w:w="7174"/>
        <w:gridCol w:w="4202"/>
      </w:tblGrid>
      <w:tr w:rsidR="00AF5B14" w14:paraId="355B77CE" w14:textId="77777777" w:rsidTr="007D0EF3">
        <w:trPr>
          <w:cantSplit/>
          <w:tblHeader/>
        </w:trPr>
        <w:tc>
          <w:tcPr>
            <w:tcW w:w="7174" w:type="dxa"/>
            <w:shd w:val="clear" w:color="auto" w:fill="333333"/>
            <w:tcMar>
              <w:right w:w="20" w:type="dxa"/>
            </w:tcMar>
          </w:tcPr>
          <w:p w14:paraId="642F9CE6" w14:textId="77777777" w:rsidR="002B0FB5" w:rsidRPr="004910C4" w:rsidRDefault="00FA6F4D" w:rsidP="00237F5B">
            <w:pPr>
              <w:keepNext/>
              <w:tabs>
                <w:tab w:val="left" w:leader="dot" w:pos="7034"/>
              </w:tabs>
              <w:rPr>
                <w:rFonts w:cs="Arial"/>
                <w:b/>
                <w:noProof/>
                <w:sz w:val="24"/>
              </w:rPr>
            </w:pPr>
            <w:r w:rsidRPr="004910C4">
              <w:rPr>
                <w:rFonts w:cs="Arial"/>
                <w:b/>
                <w:noProof/>
                <w:sz w:val="24"/>
              </w:rPr>
              <w:t>Substance Use Disorder Treatment</w:t>
            </w:r>
          </w:p>
        </w:tc>
        <w:tc>
          <w:tcPr>
            <w:tcW w:w="4202" w:type="dxa"/>
            <w:shd w:val="clear" w:color="auto" w:fill="333333"/>
            <w:tcMar>
              <w:left w:w="20" w:type="dxa"/>
            </w:tcMar>
            <w:vAlign w:val="bottom"/>
          </w:tcPr>
          <w:p w14:paraId="11A3009E" w14:textId="77777777" w:rsidR="002B0FB5" w:rsidRPr="004910C4" w:rsidRDefault="00FA6F4D" w:rsidP="008809EF">
            <w:pPr>
              <w:keepNext/>
              <w:rPr>
                <w:rFonts w:cs="Arial"/>
                <w:b/>
                <w:noProof/>
                <w:sz w:val="24"/>
              </w:rPr>
            </w:pPr>
            <w:r w:rsidRPr="004910C4">
              <w:rPr>
                <w:rFonts w:cs="Arial"/>
                <w:b/>
                <w:noProof/>
                <w:sz w:val="24"/>
              </w:rPr>
              <w:t>You Pay</w:t>
            </w:r>
          </w:p>
        </w:tc>
      </w:tr>
      <w:tr w:rsidR="00AF5B14" w14:paraId="0E7CFE06" w14:textId="77777777" w:rsidTr="007D0EF3">
        <w:tblPrEx>
          <w:shd w:val="clear" w:color="auto" w:fill="auto"/>
        </w:tblPrEx>
        <w:trPr>
          <w:cantSplit/>
        </w:trPr>
        <w:tc>
          <w:tcPr>
            <w:tcW w:w="7174" w:type="dxa"/>
            <w:shd w:val="clear" w:color="auto" w:fill="auto"/>
            <w:tcMar>
              <w:right w:w="20" w:type="dxa"/>
            </w:tcMar>
          </w:tcPr>
          <w:p w14:paraId="110FDB7A" w14:textId="77777777" w:rsidR="002B0FB5" w:rsidRPr="004910C4" w:rsidRDefault="00FA6F4D" w:rsidP="00666BC4">
            <w:pPr>
              <w:tabs>
                <w:tab w:val="left" w:leader="dot" w:pos="7034"/>
              </w:tabs>
              <w:ind w:left="60" w:hanging="60"/>
              <w:rPr>
                <w:rFonts w:cs="Arial"/>
                <w:sz w:val="24"/>
                <w:szCs w:val="18"/>
              </w:rPr>
            </w:pPr>
            <w:r w:rsidRPr="004910C4">
              <w:rPr>
                <w:rFonts w:cs="Arial"/>
                <w:sz w:val="24"/>
                <w:szCs w:val="18"/>
              </w:rPr>
              <w:t>Inpatient detoxification</w:t>
            </w:r>
            <w:r w:rsidRPr="004910C4">
              <w:rPr>
                <w:rFonts w:cs="Arial"/>
                <w:sz w:val="24"/>
                <w:szCs w:val="18"/>
              </w:rPr>
              <w:tab/>
            </w:r>
          </w:p>
        </w:tc>
        <w:tc>
          <w:tcPr>
            <w:tcW w:w="4202" w:type="dxa"/>
            <w:shd w:val="clear" w:color="auto" w:fill="auto"/>
            <w:tcMar>
              <w:left w:w="20" w:type="dxa"/>
            </w:tcMar>
            <w:vAlign w:val="bottom"/>
          </w:tcPr>
          <w:p w14:paraId="28638F4B" w14:textId="77777777" w:rsidR="002B0FB5" w:rsidRPr="004910C4" w:rsidRDefault="00FA6F4D" w:rsidP="00666BC4">
            <w:pPr>
              <w:ind w:left="80" w:hanging="80"/>
              <w:rPr>
                <w:rFonts w:cs="Arial"/>
                <w:sz w:val="24"/>
                <w:szCs w:val="18"/>
              </w:rPr>
            </w:pPr>
            <w:r w:rsidRPr="004910C4">
              <w:rPr>
                <w:rFonts w:cs="Arial"/>
                <w:sz w:val="24"/>
                <w:szCs w:val="18"/>
              </w:rPr>
              <w:t>$500 per admission</w:t>
            </w:r>
          </w:p>
        </w:tc>
      </w:tr>
      <w:tr w:rsidR="00AF5B14" w14:paraId="13A32D63" w14:textId="77777777" w:rsidTr="007D0EF3">
        <w:tblPrEx>
          <w:shd w:val="clear" w:color="auto" w:fill="auto"/>
        </w:tblPrEx>
        <w:trPr>
          <w:cantSplit/>
        </w:trPr>
        <w:tc>
          <w:tcPr>
            <w:tcW w:w="7174" w:type="dxa"/>
            <w:shd w:val="clear" w:color="auto" w:fill="auto"/>
            <w:tcMar>
              <w:right w:w="20" w:type="dxa"/>
            </w:tcMar>
          </w:tcPr>
          <w:p w14:paraId="6C29F47C" w14:textId="77777777" w:rsidR="002B0FB5" w:rsidRPr="004910C4" w:rsidRDefault="00FA6F4D" w:rsidP="00666BC4">
            <w:pPr>
              <w:tabs>
                <w:tab w:val="left" w:leader="dot" w:pos="7034"/>
              </w:tabs>
              <w:ind w:left="60" w:hanging="60"/>
              <w:rPr>
                <w:rFonts w:cs="Arial"/>
                <w:sz w:val="24"/>
                <w:szCs w:val="18"/>
              </w:rPr>
            </w:pPr>
            <w:r w:rsidRPr="004910C4">
              <w:rPr>
                <w:rFonts w:cs="Arial"/>
                <w:sz w:val="24"/>
                <w:szCs w:val="18"/>
              </w:rPr>
              <w:lastRenderedPageBreak/>
              <w:t>Individual outpatient substance use disorder evaluation and treatment</w:t>
            </w:r>
            <w:r w:rsidRPr="004910C4">
              <w:rPr>
                <w:rFonts w:cs="Arial"/>
                <w:sz w:val="24"/>
                <w:szCs w:val="18"/>
              </w:rPr>
              <w:tab/>
            </w:r>
          </w:p>
        </w:tc>
        <w:tc>
          <w:tcPr>
            <w:tcW w:w="4202" w:type="dxa"/>
            <w:shd w:val="clear" w:color="auto" w:fill="auto"/>
            <w:tcMar>
              <w:left w:w="20" w:type="dxa"/>
            </w:tcMar>
            <w:vAlign w:val="bottom"/>
          </w:tcPr>
          <w:p w14:paraId="20951DC1" w14:textId="77777777" w:rsidR="002B0FB5" w:rsidRPr="004910C4" w:rsidRDefault="00FA6F4D" w:rsidP="00666BC4">
            <w:pPr>
              <w:ind w:left="80" w:hanging="80"/>
              <w:rPr>
                <w:rFonts w:cs="Arial"/>
                <w:sz w:val="24"/>
                <w:szCs w:val="18"/>
              </w:rPr>
            </w:pPr>
            <w:r w:rsidRPr="004910C4">
              <w:rPr>
                <w:rFonts w:cs="Arial"/>
                <w:sz w:val="24"/>
                <w:szCs w:val="18"/>
              </w:rPr>
              <w:t>$25 per visit</w:t>
            </w:r>
          </w:p>
        </w:tc>
      </w:tr>
      <w:tr w:rsidR="00AF5B14" w14:paraId="0B9C0B9B" w14:textId="77777777" w:rsidTr="007D0EF3">
        <w:tblPrEx>
          <w:shd w:val="clear" w:color="auto" w:fill="auto"/>
        </w:tblPrEx>
        <w:trPr>
          <w:cantSplit/>
        </w:trPr>
        <w:tc>
          <w:tcPr>
            <w:tcW w:w="7174" w:type="dxa"/>
            <w:shd w:val="clear" w:color="auto" w:fill="auto"/>
            <w:tcMar>
              <w:right w:w="20" w:type="dxa"/>
            </w:tcMar>
          </w:tcPr>
          <w:p w14:paraId="7610F23F" w14:textId="77777777" w:rsidR="002B0FB5" w:rsidRPr="004910C4" w:rsidRDefault="00FA6F4D" w:rsidP="00666BC4">
            <w:pPr>
              <w:tabs>
                <w:tab w:val="left" w:leader="dot" w:pos="7034"/>
              </w:tabs>
              <w:ind w:left="60" w:hanging="60"/>
              <w:rPr>
                <w:rFonts w:cs="Arial"/>
                <w:sz w:val="24"/>
                <w:szCs w:val="18"/>
              </w:rPr>
            </w:pPr>
            <w:r w:rsidRPr="004910C4">
              <w:rPr>
                <w:rFonts w:cs="Arial"/>
                <w:sz w:val="24"/>
                <w:szCs w:val="18"/>
              </w:rPr>
              <w:t>Group outpatient substance use disorder treatment</w:t>
            </w:r>
            <w:r w:rsidRPr="004910C4">
              <w:rPr>
                <w:rFonts w:cs="Arial"/>
                <w:sz w:val="24"/>
                <w:szCs w:val="18"/>
              </w:rPr>
              <w:tab/>
            </w:r>
          </w:p>
        </w:tc>
        <w:tc>
          <w:tcPr>
            <w:tcW w:w="4202" w:type="dxa"/>
            <w:shd w:val="clear" w:color="auto" w:fill="auto"/>
            <w:tcMar>
              <w:left w:w="20" w:type="dxa"/>
            </w:tcMar>
            <w:vAlign w:val="bottom"/>
          </w:tcPr>
          <w:p w14:paraId="032A5F70" w14:textId="77777777" w:rsidR="002B0FB5" w:rsidRPr="004910C4" w:rsidRDefault="00FA6F4D" w:rsidP="00666BC4">
            <w:pPr>
              <w:ind w:left="80" w:hanging="80"/>
              <w:rPr>
                <w:rFonts w:cs="Arial"/>
                <w:sz w:val="24"/>
                <w:szCs w:val="18"/>
              </w:rPr>
            </w:pPr>
            <w:r w:rsidRPr="004910C4">
              <w:rPr>
                <w:rFonts w:cs="Arial"/>
                <w:sz w:val="24"/>
                <w:szCs w:val="18"/>
              </w:rPr>
              <w:t>$5 per visit</w:t>
            </w:r>
          </w:p>
        </w:tc>
      </w:tr>
    </w:tbl>
    <w:p w14:paraId="7C75EA76" w14:textId="77777777" w:rsidR="002B0FB5" w:rsidRPr="004910C4" w:rsidRDefault="002B0FB5" w:rsidP="00852231">
      <w:pPr>
        <w:rPr>
          <w:rFonts w:cs="Arial"/>
          <w:noProof/>
          <w:sz w:val="6"/>
          <w:szCs w:val="6"/>
        </w:rPr>
      </w:pPr>
    </w:p>
    <w:tbl>
      <w:tblPr>
        <w:tblW w:w="11376" w:type="dxa"/>
        <w:tblInd w:w="-72" w:type="dxa"/>
        <w:shd w:val="clear" w:color="auto" w:fill="333333"/>
        <w:tblLayout w:type="fixed"/>
        <w:tblCellMar>
          <w:left w:w="43" w:type="dxa"/>
          <w:right w:w="43" w:type="dxa"/>
        </w:tblCellMar>
        <w:tblLook w:val="0020" w:firstRow="1" w:lastRow="0" w:firstColumn="0" w:lastColumn="0" w:noHBand="0" w:noVBand="0"/>
      </w:tblPr>
      <w:tblGrid>
        <w:gridCol w:w="7174"/>
        <w:gridCol w:w="4202"/>
      </w:tblGrid>
      <w:tr w:rsidR="00AF5B14" w14:paraId="4592083A" w14:textId="77777777" w:rsidTr="007D0EF3">
        <w:trPr>
          <w:cantSplit/>
          <w:tblHeader/>
        </w:trPr>
        <w:tc>
          <w:tcPr>
            <w:tcW w:w="7174" w:type="dxa"/>
            <w:shd w:val="clear" w:color="auto" w:fill="333333"/>
            <w:tcMar>
              <w:right w:w="20" w:type="dxa"/>
            </w:tcMar>
          </w:tcPr>
          <w:p w14:paraId="52B0A7B1" w14:textId="77777777" w:rsidR="002B0FB5" w:rsidRPr="004910C4" w:rsidRDefault="00FA6F4D" w:rsidP="00237F5B">
            <w:pPr>
              <w:keepNext/>
              <w:tabs>
                <w:tab w:val="left" w:leader="dot" w:pos="7034"/>
              </w:tabs>
              <w:rPr>
                <w:rFonts w:cs="Arial"/>
                <w:b/>
                <w:noProof/>
                <w:sz w:val="24"/>
              </w:rPr>
            </w:pPr>
            <w:r w:rsidRPr="004910C4">
              <w:rPr>
                <w:rFonts w:cs="Arial"/>
                <w:b/>
                <w:noProof/>
                <w:sz w:val="24"/>
              </w:rPr>
              <w:t>Home Health Services</w:t>
            </w:r>
          </w:p>
        </w:tc>
        <w:tc>
          <w:tcPr>
            <w:tcW w:w="4202" w:type="dxa"/>
            <w:shd w:val="clear" w:color="auto" w:fill="333333"/>
            <w:tcMar>
              <w:left w:w="20" w:type="dxa"/>
            </w:tcMar>
            <w:vAlign w:val="bottom"/>
          </w:tcPr>
          <w:p w14:paraId="5E1E2583" w14:textId="77777777" w:rsidR="002B0FB5" w:rsidRPr="004910C4" w:rsidRDefault="00FA6F4D" w:rsidP="008809EF">
            <w:pPr>
              <w:keepNext/>
              <w:rPr>
                <w:rFonts w:cs="Arial"/>
                <w:b/>
                <w:noProof/>
                <w:sz w:val="24"/>
              </w:rPr>
            </w:pPr>
            <w:r w:rsidRPr="004910C4">
              <w:rPr>
                <w:rFonts w:cs="Arial"/>
                <w:b/>
                <w:noProof/>
                <w:sz w:val="24"/>
              </w:rPr>
              <w:t>You Pay</w:t>
            </w:r>
          </w:p>
        </w:tc>
      </w:tr>
      <w:tr w:rsidR="00AF5B14" w14:paraId="00FF04FB" w14:textId="77777777" w:rsidTr="007D0EF3">
        <w:tblPrEx>
          <w:shd w:val="clear" w:color="auto" w:fill="auto"/>
        </w:tblPrEx>
        <w:trPr>
          <w:cantSplit/>
        </w:trPr>
        <w:tc>
          <w:tcPr>
            <w:tcW w:w="7174" w:type="dxa"/>
            <w:shd w:val="clear" w:color="auto" w:fill="auto"/>
            <w:tcMar>
              <w:right w:w="20" w:type="dxa"/>
            </w:tcMar>
          </w:tcPr>
          <w:p w14:paraId="0E5279A8" w14:textId="77777777" w:rsidR="002B0FB5" w:rsidRPr="004910C4" w:rsidRDefault="00FA6F4D" w:rsidP="00666BC4">
            <w:pPr>
              <w:tabs>
                <w:tab w:val="left" w:leader="dot" w:pos="7034"/>
              </w:tabs>
              <w:ind w:left="60" w:hanging="60"/>
              <w:rPr>
                <w:rFonts w:cs="Arial"/>
                <w:sz w:val="24"/>
                <w:szCs w:val="18"/>
              </w:rPr>
            </w:pPr>
            <w:r w:rsidRPr="004910C4">
              <w:rPr>
                <w:rFonts w:cs="Arial"/>
                <w:sz w:val="24"/>
                <w:szCs w:val="18"/>
              </w:rPr>
              <w:t>Home health care (part-time, intermittent)</w:t>
            </w:r>
            <w:r w:rsidRPr="004910C4">
              <w:rPr>
                <w:rFonts w:cs="Arial"/>
                <w:sz w:val="24"/>
                <w:szCs w:val="18"/>
              </w:rPr>
              <w:tab/>
            </w:r>
          </w:p>
        </w:tc>
        <w:tc>
          <w:tcPr>
            <w:tcW w:w="4202" w:type="dxa"/>
            <w:shd w:val="clear" w:color="auto" w:fill="auto"/>
            <w:tcMar>
              <w:left w:w="20" w:type="dxa"/>
            </w:tcMar>
            <w:vAlign w:val="bottom"/>
          </w:tcPr>
          <w:p w14:paraId="0D11DAAE" w14:textId="77777777" w:rsidR="002B0FB5" w:rsidRPr="004910C4" w:rsidRDefault="00FA6F4D" w:rsidP="00666BC4">
            <w:pPr>
              <w:ind w:left="80" w:hanging="80"/>
              <w:rPr>
                <w:rFonts w:cs="Arial"/>
                <w:sz w:val="24"/>
                <w:szCs w:val="18"/>
              </w:rPr>
            </w:pPr>
            <w:r w:rsidRPr="004910C4">
              <w:rPr>
                <w:rFonts w:cs="Arial"/>
                <w:sz w:val="24"/>
                <w:szCs w:val="18"/>
              </w:rPr>
              <w:t>No charge</w:t>
            </w:r>
          </w:p>
        </w:tc>
      </w:tr>
    </w:tbl>
    <w:p w14:paraId="526EB466" w14:textId="77777777" w:rsidR="002B0FB5" w:rsidRPr="004910C4" w:rsidRDefault="002B0FB5" w:rsidP="00852231">
      <w:pPr>
        <w:rPr>
          <w:rFonts w:cs="Arial"/>
          <w:noProof/>
          <w:sz w:val="6"/>
          <w:szCs w:val="6"/>
        </w:rPr>
      </w:pPr>
    </w:p>
    <w:tbl>
      <w:tblPr>
        <w:tblW w:w="11376" w:type="dxa"/>
        <w:tblInd w:w="-72" w:type="dxa"/>
        <w:shd w:val="clear" w:color="auto" w:fill="333333"/>
        <w:tblLayout w:type="fixed"/>
        <w:tblCellMar>
          <w:left w:w="43" w:type="dxa"/>
          <w:right w:w="43" w:type="dxa"/>
        </w:tblCellMar>
        <w:tblLook w:val="0020" w:firstRow="1" w:lastRow="0" w:firstColumn="0" w:lastColumn="0" w:noHBand="0" w:noVBand="0"/>
      </w:tblPr>
      <w:tblGrid>
        <w:gridCol w:w="7174"/>
        <w:gridCol w:w="4202"/>
      </w:tblGrid>
      <w:tr w:rsidR="00AF5B14" w14:paraId="354DEB31" w14:textId="77777777" w:rsidTr="007D0EF3">
        <w:trPr>
          <w:cantSplit/>
          <w:tblHeader/>
        </w:trPr>
        <w:tc>
          <w:tcPr>
            <w:tcW w:w="7174" w:type="dxa"/>
            <w:shd w:val="clear" w:color="auto" w:fill="333333"/>
            <w:tcMar>
              <w:right w:w="20" w:type="dxa"/>
            </w:tcMar>
          </w:tcPr>
          <w:p w14:paraId="7C0B9521" w14:textId="77777777" w:rsidR="002B0FB5" w:rsidRPr="004910C4" w:rsidRDefault="00FA6F4D" w:rsidP="00237F5B">
            <w:pPr>
              <w:keepNext/>
              <w:tabs>
                <w:tab w:val="left" w:leader="dot" w:pos="7034"/>
              </w:tabs>
              <w:rPr>
                <w:rFonts w:cs="Arial"/>
                <w:b/>
                <w:noProof/>
                <w:sz w:val="24"/>
              </w:rPr>
            </w:pPr>
            <w:r w:rsidRPr="004910C4">
              <w:rPr>
                <w:rFonts w:cs="Arial"/>
                <w:b/>
                <w:noProof/>
                <w:sz w:val="24"/>
              </w:rPr>
              <w:t>Other</w:t>
            </w:r>
          </w:p>
        </w:tc>
        <w:tc>
          <w:tcPr>
            <w:tcW w:w="4202" w:type="dxa"/>
            <w:shd w:val="clear" w:color="auto" w:fill="333333"/>
            <w:tcMar>
              <w:left w:w="20" w:type="dxa"/>
            </w:tcMar>
            <w:vAlign w:val="bottom"/>
          </w:tcPr>
          <w:p w14:paraId="636503C1" w14:textId="77777777" w:rsidR="002B0FB5" w:rsidRPr="004910C4" w:rsidRDefault="00FA6F4D" w:rsidP="008809EF">
            <w:pPr>
              <w:keepNext/>
              <w:rPr>
                <w:rFonts w:cs="Arial"/>
                <w:b/>
                <w:noProof/>
                <w:sz w:val="24"/>
              </w:rPr>
            </w:pPr>
            <w:r w:rsidRPr="004910C4">
              <w:rPr>
                <w:rFonts w:cs="Arial"/>
                <w:b/>
                <w:noProof/>
                <w:sz w:val="24"/>
              </w:rPr>
              <w:t>You Pay</w:t>
            </w:r>
          </w:p>
        </w:tc>
      </w:tr>
      <w:tr w:rsidR="00AF5B14" w14:paraId="3510B2E4" w14:textId="77777777" w:rsidTr="007D0EF3">
        <w:tblPrEx>
          <w:shd w:val="clear" w:color="auto" w:fill="auto"/>
        </w:tblPrEx>
        <w:trPr>
          <w:cantSplit/>
        </w:trPr>
        <w:tc>
          <w:tcPr>
            <w:tcW w:w="7174" w:type="dxa"/>
            <w:shd w:val="clear" w:color="auto" w:fill="auto"/>
            <w:tcMar>
              <w:right w:w="20" w:type="dxa"/>
            </w:tcMar>
          </w:tcPr>
          <w:p w14:paraId="094475BF" w14:textId="77777777" w:rsidR="002B0FB5" w:rsidRPr="004910C4" w:rsidRDefault="00FA6F4D" w:rsidP="00666BC4">
            <w:pPr>
              <w:tabs>
                <w:tab w:val="left" w:leader="dot" w:pos="7034"/>
              </w:tabs>
              <w:ind w:left="60" w:hanging="60"/>
              <w:rPr>
                <w:rFonts w:cs="Arial"/>
                <w:sz w:val="24"/>
                <w:szCs w:val="18"/>
              </w:rPr>
            </w:pPr>
            <w:r w:rsidRPr="004910C4">
              <w:rPr>
                <w:rFonts w:cs="Arial"/>
                <w:sz w:val="24"/>
                <w:szCs w:val="18"/>
              </w:rPr>
              <w:t>Eyeglasses or contact lenses every 24 months</w:t>
            </w:r>
            <w:r w:rsidRPr="004910C4">
              <w:rPr>
                <w:rFonts w:cs="Arial"/>
                <w:sz w:val="24"/>
                <w:szCs w:val="18"/>
              </w:rPr>
              <w:tab/>
            </w:r>
          </w:p>
        </w:tc>
        <w:tc>
          <w:tcPr>
            <w:tcW w:w="4202" w:type="dxa"/>
            <w:shd w:val="clear" w:color="auto" w:fill="auto"/>
            <w:tcMar>
              <w:left w:w="20" w:type="dxa"/>
            </w:tcMar>
            <w:vAlign w:val="bottom"/>
          </w:tcPr>
          <w:p w14:paraId="2265C3AE" w14:textId="77777777" w:rsidR="002B0FB5" w:rsidRPr="004910C4" w:rsidRDefault="00FA6F4D" w:rsidP="00666BC4">
            <w:pPr>
              <w:ind w:left="80" w:hanging="80"/>
              <w:rPr>
                <w:rFonts w:cs="Arial"/>
                <w:sz w:val="24"/>
                <w:szCs w:val="18"/>
              </w:rPr>
            </w:pPr>
            <w:r w:rsidRPr="004910C4">
              <w:rPr>
                <w:rFonts w:cs="Arial"/>
                <w:sz w:val="24"/>
                <w:szCs w:val="18"/>
              </w:rPr>
              <w:t>Amount in excess of $150 Allowance</w:t>
            </w:r>
          </w:p>
        </w:tc>
      </w:tr>
      <w:tr w:rsidR="00AF5B14" w14:paraId="381E796C" w14:textId="77777777" w:rsidTr="007D0EF3">
        <w:tblPrEx>
          <w:shd w:val="clear" w:color="auto" w:fill="auto"/>
        </w:tblPrEx>
        <w:trPr>
          <w:cantSplit/>
        </w:trPr>
        <w:tc>
          <w:tcPr>
            <w:tcW w:w="7174" w:type="dxa"/>
            <w:shd w:val="clear" w:color="auto" w:fill="auto"/>
            <w:tcMar>
              <w:right w:w="20" w:type="dxa"/>
            </w:tcMar>
          </w:tcPr>
          <w:p w14:paraId="5CABB602" w14:textId="77777777" w:rsidR="002B0FB5" w:rsidRPr="004910C4" w:rsidRDefault="00FA6F4D" w:rsidP="00666BC4">
            <w:pPr>
              <w:tabs>
                <w:tab w:val="left" w:leader="dot" w:pos="7034"/>
              </w:tabs>
              <w:ind w:left="60" w:hanging="60"/>
              <w:rPr>
                <w:rFonts w:cs="Arial"/>
                <w:sz w:val="24"/>
                <w:szCs w:val="18"/>
              </w:rPr>
            </w:pPr>
            <w:r w:rsidRPr="004910C4">
              <w:rPr>
                <w:rFonts w:cs="Arial"/>
                <w:sz w:val="24"/>
                <w:szCs w:val="18"/>
              </w:rPr>
              <w:t>Hearing aid(s) every 36 months</w:t>
            </w:r>
            <w:r w:rsidRPr="004910C4">
              <w:rPr>
                <w:rFonts w:cs="Arial"/>
                <w:sz w:val="24"/>
                <w:szCs w:val="18"/>
              </w:rPr>
              <w:tab/>
            </w:r>
          </w:p>
        </w:tc>
        <w:tc>
          <w:tcPr>
            <w:tcW w:w="4202" w:type="dxa"/>
            <w:shd w:val="clear" w:color="auto" w:fill="auto"/>
            <w:tcMar>
              <w:left w:w="20" w:type="dxa"/>
            </w:tcMar>
            <w:vAlign w:val="bottom"/>
          </w:tcPr>
          <w:p w14:paraId="42725B1F" w14:textId="77777777" w:rsidR="002B0FB5" w:rsidRPr="004910C4" w:rsidRDefault="00FA6F4D" w:rsidP="00666BC4">
            <w:pPr>
              <w:ind w:left="80" w:hanging="80"/>
              <w:rPr>
                <w:rFonts w:cs="Arial"/>
                <w:sz w:val="24"/>
                <w:szCs w:val="18"/>
              </w:rPr>
            </w:pPr>
            <w:r w:rsidRPr="004910C4">
              <w:rPr>
                <w:rFonts w:cs="Arial"/>
                <w:sz w:val="24"/>
                <w:szCs w:val="18"/>
              </w:rPr>
              <w:t>Amount in excess of $1,000 Allowance per aid</w:t>
            </w:r>
          </w:p>
        </w:tc>
      </w:tr>
      <w:tr w:rsidR="00AF5B14" w14:paraId="16F1DA26" w14:textId="77777777" w:rsidTr="007D0EF3">
        <w:tblPrEx>
          <w:shd w:val="clear" w:color="auto" w:fill="auto"/>
        </w:tblPrEx>
        <w:trPr>
          <w:cantSplit/>
        </w:trPr>
        <w:tc>
          <w:tcPr>
            <w:tcW w:w="7174" w:type="dxa"/>
            <w:shd w:val="clear" w:color="auto" w:fill="auto"/>
            <w:tcMar>
              <w:right w:w="20" w:type="dxa"/>
            </w:tcMar>
          </w:tcPr>
          <w:p w14:paraId="0424F0D1" w14:textId="77777777" w:rsidR="002B0FB5" w:rsidRPr="004910C4" w:rsidRDefault="00FA6F4D" w:rsidP="00666BC4">
            <w:pPr>
              <w:tabs>
                <w:tab w:val="left" w:leader="dot" w:pos="7034"/>
              </w:tabs>
              <w:ind w:left="80" w:hanging="80"/>
              <w:rPr>
                <w:rFonts w:cs="Arial"/>
                <w:noProof/>
                <w:sz w:val="24"/>
                <w:szCs w:val="18"/>
              </w:rPr>
            </w:pPr>
            <w:r w:rsidRPr="004910C4">
              <w:rPr>
                <w:rFonts w:cs="Arial"/>
                <w:noProof/>
                <w:sz w:val="24"/>
                <w:szCs w:val="18"/>
              </w:rPr>
              <w:t>Skilled nursing facility care (up to 100 days per benefit period)</w:t>
            </w:r>
            <w:r w:rsidRPr="004910C4">
              <w:rPr>
                <w:rFonts w:cs="Arial"/>
                <w:noProof/>
                <w:sz w:val="24"/>
                <w:szCs w:val="18"/>
              </w:rPr>
              <w:tab/>
            </w:r>
          </w:p>
        </w:tc>
        <w:tc>
          <w:tcPr>
            <w:tcW w:w="4202" w:type="dxa"/>
            <w:shd w:val="clear" w:color="auto" w:fill="auto"/>
            <w:tcMar>
              <w:left w:w="20" w:type="dxa"/>
            </w:tcMar>
            <w:vAlign w:val="bottom"/>
          </w:tcPr>
          <w:p w14:paraId="18372778" w14:textId="77777777" w:rsidR="002B0FB5" w:rsidRPr="004910C4" w:rsidRDefault="00FA6F4D" w:rsidP="00666BC4">
            <w:pPr>
              <w:ind w:left="80" w:hanging="80"/>
              <w:rPr>
                <w:rFonts w:cs="Arial"/>
                <w:noProof/>
                <w:sz w:val="24"/>
                <w:szCs w:val="18"/>
              </w:rPr>
            </w:pPr>
            <w:r w:rsidRPr="004910C4">
              <w:rPr>
                <w:rFonts w:cs="Arial"/>
                <w:noProof/>
                <w:sz w:val="24"/>
                <w:szCs w:val="18"/>
              </w:rPr>
              <w:t>No charge</w:t>
            </w:r>
          </w:p>
        </w:tc>
      </w:tr>
      <w:tr w:rsidR="00AF5B14" w14:paraId="5366DE27" w14:textId="77777777" w:rsidTr="007D0EF3">
        <w:tblPrEx>
          <w:shd w:val="clear" w:color="auto" w:fill="auto"/>
        </w:tblPrEx>
        <w:trPr>
          <w:cantSplit/>
        </w:trPr>
        <w:tc>
          <w:tcPr>
            <w:tcW w:w="7174" w:type="dxa"/>
            <w:shd w:val="clear" w:color="auto" w:fill="auto"/>
            <w:tcMar>
              <w:right w:w="20" w:type="dxa"/>
            </w:tcMar>
          </w:tcPr>
          <w:p w14:paraId="574A9615" w14:textId="77777777" w:rsidR="002B0FB5" w:rsidRPr="004910C4" w:rsidRDefault="00FA6F4D" w:rsidP="00666BC4">
            <w:pPr>
              <w:tabs>
                <w:tab w:val="left" w:leader="dot" w:pos="7034"/>
              </w:tabs>
              <w:ind w:left="60" w:hanging="60"/>
              <w:rPr>
                <w:rFonts w:cs="Arial"/>
                <w:sz w:val="24"/>
                <w:szCs w:val="18"/>
              </w:rPr>
            </w:pPr>
            <w:r w:rsidRPr="004910C4">
              <w:rPr>
                <w:rFonts w:cs="Arial"/>
                <w:sz w:val="24"/>
                <w:szCs w:val="18"/>
              </w:rPr>
              <w:t>External prosthetic and orthotic devices</w:t>
            </w:r>
            <w:r w:rsidRPr="004910C4">
              <w:rPr>
                <w:rFonts w:cs="Arial"/>
                <w:sz w:val="24"/>
                <w:szCs w:val="18"/>
              </w:rPr>
              <w:tab/>
            </w:r>
          </w:p>
        </w:tc>
        <w:tc>
          <w:tcPr>
            <w:tcW w:w="4202" w:type="dxa"/>
            <w:shd w:val="clear" w:color="auto" w:fill="auto"/>
            <w:tcMar>
              <w:left w:w="20" w:type="dxa"/>
            </w:tcMar>
            <w:vAlign w:val="bottom"/>
          </w:tcPr>
          <w:p w14:paraId="636C78E5" w14:textId="77777777" w:rsidR="002B0FB5" w:rsidRPr="004910C4" w:rsidRDefault="00FA6F4D" w:rsidP="00666BC4">
            <w:pPr>
              <w:ind w:left="80" w:hanging="80"/>
              <w:rPr>
                <w:rFonts w:cs="Arial"/>
                <w:sz w:val="24"/>
                <w:szCs w:val="18"/>
              </w:rPr>
            </w:pPr>
            <w:r w:rsidRPr="004910C4">
              <w:rPr>
                <w:rFonts w:cs="Arial"/>
                <w:sz w:val="24"/>
                <w:szCs w:val="18"/>
              </w:rPr>
              <w:t>No charge</w:t>
            </w:r>
          </w:p>
        </w:tc>
      </w:tr>
      <w:tr w:rsidR="00AF5B14" w14:paraId="090EB429" w14:textId="77777777" w:rsidTr="007D0EF3">
        <w:tblPrEx>
          <w:shd w:val="clear" w:color="auto" w:fill="auto"/>
        </w:tblPrEx>
        <w:trPr>
          <w:cantSplit/>
        </w:trPr>
        <w:tc>
          <w:tcPr>
            <w:tcW w:w="7174" w:type="dxa"/>
            <w:shd w:val="clear" w:color="auto" w:fill="auto"/>
            <w:tcMar>
              <w:right w:w="20" w:type="dxa"/>
            </w:tcMar>
          </w:tcPr>
          <w:p w14:paraId="2C656CC3" w14:textId="77777777" w:rsidR="002B0FB5" w:rsidRPr="004910C4" w:rsidRDefault="00FA6F4D" w:rsidP="00666BC4">
            <w:pPr>
              <w:tabs>
                <w:tab w:val="left" w:leader="dot" w:pos="7034"/>
              </w:tabs>
              <w:ind w:left="60" w:hanging="60"/>
              <w:rPr>
                <w:rFonts w:cs="Arial"/>
                <w:sz w:val="24"/>
                <w:szCs w:val="18"/>
              </w:rPr>
            </w:pPr>
            <w:r w:rsidRPr="004910C4">
              <w:rPr>
                <w:rFonts w:cs="Arial"/>
                <w:sz w:val="24"/>
                <w:szCs w:val="18"/>
              </w:rPr>
              <w:t>Ostomy and urological supplies</w:t>
            </w:r>
            <w:r w:rsidRPr="004910C4">
              <w:rPr>
                <w:rFonts w:cs="Arial"/>
                <w:sz w:val="24"/>
                <w:szCs w:val="18"/>
              </w:rPr>
              <w:tab/>
            </w:r>
          </w:p>
        </w:tc>
        <w:tc>
          <w:tcPr>
            <w:tcW w:w="4202" w:type="dxa"/>
            <w:shd w:val="clear" w:color="auto" w:fill="auto"/>
            <w:tcMar>
              <w:left w:w="20" w:type="dxa"/>
            </w:tcMar>
            <w:vAlign w:val="bottom"/>
          </w:tcPr>
          <w:p w14:paraId="4A0A5293" w14:textId="77777777" w:rsidR="002B0FB5" w:rsidRPr="004910C4" w:rsidRDefault="00FA6F4D" w:rsidP="00666BC4">
            <w:pPr>
              <w:ind w:left="80" w:hanging="80"/>
              <w:rPr>
                <w:rFonts w:cs="Arial"/>
                <w:sz w:val="24"/>
                <w:szCs w:val="18"/>
              </w:rPr>
            </w:pPr>
            <w:r w:rsidRPr="004910C4">
              <w:rPr>
                <w:rFonts w:cs="Arial"/>
                <w:sz w:val="24"/>
                <w:szCs w:val="18"/>
              </w:rPr>
              <w:t>No charge</w:t>
            </w:r>
          </w:p>
        </w:tc>
      </w:tr>
      <w:tr w:rsidR="00AF5B14" w14:paraId="0DD24BF2" w14:textId="77777777" w:rsidTr="007D0EF3">
        <w:tblPrEx>
          <w:shd w:val="clear" w:color="auto" w:fill="auto"/>
        </w:tblPrEx>
        <w:trPr>
          <w:cantSplit/>
        </w:trPr>
        <w:tc>
          <w:tcPr>
            <w:tcW w:w="7174" w:type="dxa"/>
            <w:shd w:val="clear" w:color="auto" w:fill="auto"/>
            <w:tcMar>
              <w:right w:w="20" w:type="dxa"/>
            </w:tcMar>
          </w:tcPr>
          <w:p w14:paraId="14224BCF" w14:textId="77777777" w:rsidR="002B0FB5" w:rsidRPr="004910C4" w:rsidRDefault="00FA6F4D" w:rsidP="00106CD9">
            <w:pPr>
              <w:tabs>
                <w:tab w:val="left" w:leader="dot" w:pos="7034"/>
              </w:tabs>
              <w:ind w:left="60" w:hanging="60"/>
              <w:rPr>
                <w:rFonts w:cs="Arial"/>
                <w:sz w:val="24"/>
                <w:szCs w:val="18"/>
              </w:rPr>
            </w:pPr>
            <w:r w:rsidRPr="004910C4">
              <w:rPr>
                <w:rFonts w:cs="Arial"/>
                <w:sz w:val="24"/>
                <w:szCs w:val="18"/>
              </w:rPr>
              <w:t>Meals delivered to your home following discharge from a hospital due to congestive heart failure</w:t>
            </w:r>
            <w:r w:rsidRPr="004910C4">
              <w:rPr>
                <w:rFonts w:cs="Arial"/>
                <w:sz w:val="24"/>
                <w:szCs w:val="18"/>
              </w:rPr>
              <w:tab/>
            </w:r>
          </w:p>
        </w:tc>
        <w:tc>
          <w:tcPr>
            <w:tcW w:w="4202" w:type="dxa"/>
            <w:shd w:val="clear" w:color="auto" w:fill="auto"/>
            <w:tcMar>
              <w:left w:w="20" w:type="dxa"/>
            </w:tcMar>
            <w:vAlign w:val="bottom"/>
          </w:tcPr>
          <w:p w14:paraId="02C2FF8C" w14:textId="77777777" w:rsidR="002B0FB5" w:rsidRPr="004910C4" w:rsidRDefault="00FA6F4D" w:rsidP="007D0EF3">
            <w:pPr>
              <w:ind w:left="80" w:hanging="80"/>
              <w:rPr>
                <w:rFonts w:cs="Arial"/>
                <w:sz w:val="24"/>
                <w:szCs w:val="18"/>
              </w:rPr>
            </w:pPr>
            <w:r w:rsidRPr="004910C4">
              <w:rPr>
                <w:rFonts w:cs="Arial"/>
                <w:sz w:val="24"/>
                <w:szCs w:val="18"/>
              </w:rPr>
              <w:t>No charge up to two meals per day in a consecutive four-week period, once per calendar year</w:t>
            </w:r>
          </w:p>
        </w:tc>
      </w:tr>
    </w:tbl>
    <w:p w14:paraId="57B82B3A" w14:textId="77777777" w:rsidR="002B0FB5" w:rsidRPr="004910C4" w:rsidRDefault="002B0FB5" w:rsidP="00852231">
      <w:pPr>
        <w:keepNext/>
        <w:rPr>
          <w:rFonts w:cs="Arial"/>
          <w:noProof/>
          <w:sz w:val="4"/>
        </w:rPr>
      </w:pPr>
    </w:p>
    <w:p w14:paraId="4F5F3646" w14:textId="77777777" w:rsidR="002B0FB5" w:rsidRPr="004910C4" w:rsidRDefault="00FA6F4D" w:rsidP="00852231">
      <w:pPr>
        <w:rPr>
          <w:rFonts w:cs="Arial"/>
          <w:noProof/>
          <w:sz w:val="24"/>
        </w:rPr>
      </w:pPr>
      <w:r w:rsidRPr="004910C4">
        <w:rPr>
          <w:rFonts w:cs="Arial"/>
          <w:noProof/>
          <w:sz w:val="24"/>
        </w:rPr>
        <w:t xml:space="preserve">This chart does not explain benefits, Cost Share, out-of-pocket maximums, exclusions, or limitations, nor does it list all benefits and Cost Share amounts. For additional information, please refer to the </w:t>
      </w:r>
      <w:r w:rsidRPr="004910C4">
        <w:rPr>
          <w:rFonts w:cs="Arial"/>
          <w:i/>
          <w:noProof/>
          <w:sz w:val="24"/>
        </w:rPr>
        <w:t>Summary of Benefits</w:t>
      </w:r>
      <w:r w:rsidRPr="004910C4">
        <w:rPr>
          <w:rFonts w:cs="Arial"/>
          <w:noProof/>
          <w:sz w:val="24"/>
        </w:rPr>
        <w:t xml:space="preserve"> booklet enclosed; for a complete explanation, refer to the </w:t>
      </w:r>
      <w:r w:rsidRPr="004910C4">
        <w:rPr>
          <w:rFonts w:cs="Arial"/>
          <w:i/>
          <w:noProof/>
          <w:sz w:val="24"/>
        </w:rPr>
        <w:t>EOC</w:t>
      </w:r>
      <w:r w:rsidRPr="004910C4">
        <w:rPr>
          <w:rFonts w:cs="Arial"/>
          <w:noProof/>
          <w:sz w:val="24"/>
        </w:rPr>
        <w:t>.</w:t>
      </w:r>
    </w:p>
    <w:p w14:paraId="12B1EBFB" w14:textId="77777777" w:rsidR="00A26314" w:rsidRPr="00215617" w:rsidRDefault="00A26314" w:rsidP="0022469D">
      <w:pPr>
        <w:rPr>
          <w:rFonts w:cs="Arial"/>
        </w:rPr>
        <w:sectPr w:rsidR="00A26314" w:rsidRPr="00215617" w:rsidSect="00A26314">
          <w:headerReference w:type="default" r:id="rId7"/>
          <w:footerReference w:type="even" r:id="rId8"/>
          <w:footerReference w:type="default" r:id="rId9"/>
          <w:headerReference w:type="first" r:id="rId10"/>
          <w:footerReference w:type="first" r:id="rId11"/>
          <w:pgSz w:w="12240" w:h="15840" w:code="1"/>
          <w:pgMar w:top="720" w:right="720" w:bottom="720" w:left="720" w:header="720" w:footer="720" w:gutter="0"/>
          <w:pgNumType w:start="1"/>
          <w:cols w:space="720"/>
          <w:titlePg/>
          <w:docGrid w:linePitch="245"/>
        </w:sectPr>
      </w:pPr>
    </w:p>
    <w:p w14:paraId="4EB6B9C6" w14:textId="77777777" w:rsidR="00C64220" w:rsidRPr="00215617" w:rsidRDefault="00C64220" w:rsidP="0022469D">
      <w:pPr>
        <w:rPr>
          <w:rFonts w:cs="Arial"/>
          <w:sz w:val="2"/>
          <w:szCs w:val="2"/>
        </w:rPr>
      </w:pPr>
    </w:p>
    <w:sectPr w:rsidR="00C64220" w:rsidRPr="00215617" w:rsidSect="005C185C">
      <w:type w:val="continuous"/>
      <w:pgSz w:w="12240" w:h="15840" w:code="1"/>
      <w:pgMar w:top="576" w:right="576" w:bottom="446" w:left="576" w:header="432"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4E0B0" w14:textId="77777777" w:rsidR="00FA6F4D" w:rsidRDefault="00FA6F4D">
      <w:r>
        <w:separator/>
      </w:r>
    </w:p>
  </w:endnote>
  <w:endnote w:type="continuationSeparator" w:id="0">
    <w:p w14:paraId="5E37F262" w14:textId="77777777" w:rsidR="00FA6F4D" w:rsidRDefault="00FA6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venir 45 Book">
    <w:altName w:val="Calibr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B3AD8" w14:textId="77777777" w:rsidR="00A26314" w:rsidRDefault="00A26314">
    <w:pPr>
      <w:pStyle w:val="Footer"/>
      <w:tabs>
        <w:tab w:val="clear" w:pos="4320"/>
        <w:tab w:val="clear" w:pos="8640"/>
        <w:tab w:val="center" w:pos="7200"/>
        <w:tab w:val="right" w:pos="113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EA123" w14:textId="77777777" w:rsidR="00A26314" w:rsidRPr="00215617" w:rsidRDefault="00FA6F4D" w:rsidP="008F4693">
    <w:pPr>
      <w:pStyle w:val="Footer"/>
      <w:pBdr>
        <w:bottom w:val="single" w:sz="8" w:space="1" w:color="auto"/>
      </w:pBdr>
      <w:tabs>
        <w:tab w:val="clear" w:pos="4320"/>
        <w:tab w:val="clear" w:pos="8640"/>
        <w:tab w:val="right" w:pos="10800"/>
      </w:tabs>
      <w:spacing w:before="120"/>
      <w:jc w:val="right"/>
      <w:rPr>
        <w:rFonts w:cs="Arial"/>
        <w:szCs w:val="18"/>
      </w:rPr>
    </w:pPr>
    <w:r w:rsidRPr="00215617">
      <w:rPr>
        <w:rFonts w:cs="Arial"/>
        <w:szCs w:val="18"/>
      </w:rPr>
      <w:t xml:space="preserve">624705.134.1.S000624805 - SENIOR ADVANTAGE - EU 01  </w:t>
    </w:r>
    <w:r w:rsidRPr="00215617">
      <w:rPr>
        <w:rFonts w:cs="Arial"/>
        <w:szCs w:val="18"/>
      </w:rPr>
      <w:tab/>
    </w:r>
    <w:r w:rsidRPr="00215617">
      <w:rPr>
        <w:rFonts w:cs="Arial"/>
        <w:i/>
        <w:sz w:val="12"/>
      </w:rPr>
      <w:t>624705.134.1.S000624805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65EC7" w14:textId="77777777" w:rsidR="00A13079" w:rsidRPr="00215617" w:rsidRDefault="00FA6F4D" w:rsidP="008F4693">
    <w:pPr>
      <w:pStyle w:val="Footer"/>
      <w:pBdr>
        <w:bottom w:val="single" w:sz="8" w:space="1" w:color="auto"/>
      </w:pBdr>
      <w:tabs>
        <w:tab w:val="clear" w:pos="4320"/>
        <w:tab w:val="clear" w:pos="8640"/>
        <w:tab w:val="right" w:pos="10800"/>
      </w:tabs>
      <w:spacing w:before="120"/>
      <w:jc w:val="right"/>
      <w:rPr>
        <w:rFonts w:cs="Arial"/>
        <w:szCs w:val="18"/>
      </w:rPr>
    </w:pPr>
    <w:r w:rsidRPr="00215617">
      <w:rPr>
        <w:rFonts w:cs="Arial"/>
        <w:szCs w:val="18"/>
      </w:rPr>
      <w:t xml:space="preserve">624705.134.1.S000624805 - SENIOR ADVANTAGE - EU 01  </w:t>
    </w:r>
    <w:r w:rsidRPr="00215617">
      <w:rPr>
        <w:rFonts w:cs="Arial"/>
        <w:szCs w:val="18"/>
      </w:rPr>
      <w:tab/>
    </w:r>
    <w:r w:rsidRPr="00215617">
      <w:rPr>
        <w:rFonts w:cs="Arial"/>
        <w:i/>
        <w:szCs w:val="18"/>
      </w:rPr>
      <w:t>(continues)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0D0DB" w14:textId="77777777" w:rsidR="00FA6F4D" w:rsidRDefault="00FA6F4D">
      <w:r>
        <w:separator/>
      </w:r>
    </w:p>
  </w:footnote>
  <w:footnote w:type="continuationSeparator" w:id="0">
    <w:p w14:paraId="39F8AAD6" w14:textId="77777777" w:rsidR="00FA6F4D" w:rsidRDefault="00FA6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A4660" w14:textId="77777777" w:rsidR="00A26314" w:rsidRPr="00215617" w:rsidRDefault="00A26314" w:rsidP="008F4693">
    <w:pPr>
      <w:pBdr>
        <w:top w:val="single" w:sz="4" w:space="1" w:color="auto"/>
      </w:pBdr>
      <w:rPr>
        <w:rFonts w:cs="Arial"/>
        <w:sz w:val="2"/>
        <w:szCs w:val="2"/>
      </w:rPr>
    </w:pPr>
  </w:p>
  <w:p w14:paraId="55BAB20E" w14:textId="5362208F" w:rsidR="00A26314" w:rsidRPr="00215617" w:rsidRDefault="00FA6F4D" w:rsidP="008F4693">
    <w:pPr>
      <w:tabs>
        <w:tab w:val="right" w:pos="10800"/>
      </w:tabs>
      <w:spacing w:after="120"/>
      <w:rPr>
        <w:rFonts w:cs="Arial"/>
        <w:b/>
        <w:sz w:val="21"/>
        <w:szCs w:val="21"/>
      </w:rPr>
    </w:pPr>
    <w:r w:rsidRPr="00215617">
      <w:rPr>
        <w:rFonts w:cs="Arial"/>
        <w:b/>
        <w:sz w:val="21"/>
        <w:szCs w:val="21"/>
      </w:rPr>
      <w:t xml:space="preserve">Benefit Summary </w:t>
    </w:r>
    <w:r w:rsidRPr="00215617">
      <w:rPr>
        <w:rFonts w:cs="Arial"/>
        <w:b/>
        <w:sz w:val="21"/>
        <w:szCs w:val="21"/>
      </w:rPr>
      <w:tab/>
    </w:r>
    <w:r w:rsidRPr="00215617">
      <w:rPr>
        <w:rFonts w:cs="Arial"/>
        <w:i/>
        <w:szCs w:val="18"/>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34374" w14:textId="77777777" w:rsidR="009D01B7" w:rsidRPr="00215617" w:rsidRDefault="009D01B7" w:rsidP="008F4693">
    <w:pPr>
      <w:pBdr>
        <w:top w:val="single" w:sz="4" w:space="1" w:color="auto"/>
      </w:pBdr>
      <w:rPr>
        <w:rFonts w:cs="Arial"/>
        <w:sz w:val="2"/>
        <w:szCs w:val="2"/>
      </w:rPr>
    </w:pPr>
  </w:p>
  <w:p w14:paraId="6A0FB140" w14:textId="0BEC7A0B" w:rsidR="00A26314" w:rsidRPr="00215617" w:rsidRDefault="00FA6F4D" w:rsidP="008F4693">
    <w:pPr>
      <w:spacing w:after="120"/>
      <w:rPr>
        <w:rFonts w:cs="Arial"/>
        <w:b/>
        <w:sz w:val="21"/>
        <w:szCs w:val="21"/>
      </w:rPr>
    </w:pPr>
    <w:r w:rsidRPr="00215617">
      <w:rPr>
        <w:rFonts w:cs="Arial"/>
        <w:b/>
        <w:sz w:val="21"/>
        <w:szCs w:val="21"/>
      </w:rPr>
      <w:t>Benefit Summary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E4442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A62766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6218B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BD601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1E813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5E3B8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78219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6C79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23ACF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3D8BD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E606DC"/>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19FB68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F581A97"/>
    <w:multiLevelType w:val="singleLevel"/>
    <w:tmpl w:val="00A8AD16"/>
    <w:lvl w:ilvl="0">
      <w:start w:val="1"/>
      <w:numFmt w:val="bullet"/>
      <w:lvlText w:val=""/>
      <w:lvlJc w:val="left"/>
      <w:pPr>
        <w:tabs>
          <w:tab w:val="num" w:pos="514"/>
        </w:tabs>
        <w:ind w:left="514" w:hanging="248"/>
      </w:pPr>
      <w:rPr>
        <w:rFonts w:ascii="Symbol" w:hAnsi="Symbol" w:hint="default"/>
        <w:sz w:val="18"/>
      </w:rPr>
    </w:lvl>
  </w:abstractNum>
  <w:abstractNum w:abstractNumId="13" w15:restartNumberingAfterBreak="0">
    <w:nsid w:val="20E766A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664147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89814B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A844E81"/>
    <w:multiLevelType w:val="singleLevel"/>
    <w:tmpl w:val="035671D8"/>
    <w:lvl w:ilvl="0">
      <w:start w:val="1"/>
      <w:numFmt w:val="bullet"/>
      <w:lvlText w:val=""/>
      <w:lvlJc w:val="left"/>
      <w:pPr>
        <w:tabs>
          <w:tab w:val="num" w:pos="266"/>
        </w:tabs>
        <w:ind w:left="266" w:hanging="266"/>
      </w:pPr>
      <w:rPr>
        <w:rFonts w:ascii="Symbol" w:hAnsi="Symbol" w:hint="default"/>
      </w:rPr>
    </w:lvl>
  </w:abstractNum>
  <w:abstractNum w:abstractNumId="17" w15:restartNumberingAfterBreak="0">
    <w:nsid w:val="2FAD34B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41C42C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64210B37"/>
    <w:multiLevelType w:val="multilevel"/>
    <w:tmpl w:val="DA7A1808"/>
    <w:lvl w:ilvl="0">
      <w:start w:val="1"/>
      <w:numFmt w:val="bullet"/>
      <w:pStyle w:val="EOCBullet1"/>
      <w:lvlText w:val=""/>
      <w:lvlJc w:val="left"/>
      <w:pPr>
        <w:tabs>
          <w:tab w:val="num" w:pos="259"/>
        </w:tabs>
        <w:ind w:left="259" w:hanging="259"/>
      </w:pPr>
      <w:rPr>
        <w:rFonts w:ascii="Symbol" w:hAnsi="Symbol" w:hint="default"/>
      </w:rPr>
    </w:lvl>
    <w:lvl w:ilvl="1">
      <w:start w:val="1"/>
      <w:numFmt w:val="bullet"/>
      <w:lvlRestart w:val="0"/>
      <w:pStyle w:val="EOCBullet2"/>
      <w:lvlText w:val=""/>
      <w:lvlJc w:val="left"/>
      <w:pPr>
        <w:tabs>
          <w:tab w:val="num" w:pos="518"/>
        </w:tabs>
        <w:ind w:left="518" w:hanging="259"/>
      </w:pPr>
      <w:rPr>
        <w:rFonts w:ascii="Symbol" w:hAnsi="Symbol" w:hint="default"/>
      </w:rPr>
    </w:lvl>
    <w:lvl w:ilvl="2">
      <w:start w:val="1"/>
      <w:numFmt w:val="bullet"/>
      <w:lvlText w:val=""/>
      <w:lvlJc w:val="left"/>
      <w:pPr>
        <w:tabs>
          <w:tab w:val="num" w:pos="777"/>
        </w:tabs>
        <w:ind w:left="777" w:hanging="259"/>
      </w:pPr>
      <w:rPr>
        <w:rFonts w:ascii="Wingdings" w:hAnsi="Wingdings" w:hint="default"/>
      </w:rPr>
    </w:lvl>
    <w:lvl w:ilvl="3">
      <w:start w:val="1"/>
      <w:numFmt w:val="bullet"/>
      <w:lvlText w:val=""/>
      <w:lvlJc w:val="left"/>
      <w:pPr>
        <w:tabs>
          <w:tab w:val="num" w:pos="1036"/>
        </w:tabs>
        <w:ind w:left="1036" w:hanging="259"/>
      </w:pPr>
      <w:rPr>
        <w:rFonts w:ascii="Symbol" w:hAnsi="Symbol" w:hint="default"/>
      </w:rPr>
    </w:lvl>
    <w:lvl w:ilvl="4">
      <w:start w:val="1"/>
      <w:numFmt w:val="bullet"/>
      <w:lvlText w:val=""/>
      <w:lvlJc w:val="left"/>
      <w:pPr>
        <w:tabs>
          <w:tab w:val="num" w:pos="1295"/>
        </w:tabs>
        <w:ind w:left="1295" w:hanging="259"/>
      </w:pPr>
      <w:rPr>
        <w:rFonts w:ascii="Symbol" w:hAnsi="Symbol" w:hint="default"/>
      </w:rPr>
    </w:lvl>
    <w:lvl w:ilvl="5">
      <w:start w:val="1"/>
      <w:numFmt w:val="bullet"/>
      <w:lvlText w:val=""/>
      <w:lvlJc w:val="left"/>
      <w:pPr>
        <w:tabs>
          <w:tab w:val="num" w:pos="1554"/>
        </w:tabs>
        <w:ind w:left="1554" w:hanging="259"/>
      </w:pPr>
      <w:rPr>
        <w:rFonts w:ascii="Wingdings" w:hAnsi="Wingdings" w:hint="default"/>
      </w:rPr>
    </w:lvl>
    <w:lvl w:ilvl="6">
      <w:start w:val="1"/>
      <w:numFmt w:val="bullet"/>
      <w:lvlText w:val=""/>
      <w:lvlJc w:val="left"/>
      <w:pPr>
        <w:tabs>
          <w:tab w:val="num" w:pos="1813"/>
        </w:tabs>
        <w:ind w:left="1813" w:hanging="259"/>
      </w:pPr>
      <w:rPr>
        <w:rFonts w:ascii="Wingdings" w:hAnsi="Wingdings" w:hint="default"/>
      </w:rPr>
    </w:lvl>
    <w:lvl w:ilvl="7">
      <w:start w:val="1"/>
      <w:numFmt w:val="bullet"/>
      <w:lvlText w:val=""/>
      <w:lvlJc w:val="left"/>
      <w:pPr>
        <w:tabs>
          <w:tab w:val="num" w:pos="2072"/>
        </w:tabs>
        <w:ind w:left="2072" w:hanging="259"/>
      </w:pPr>
      <w:rPr>
        <w:rFonts w:ascii="Symbol" w:hAnsi="Symbol" w:hint="default"/>
      </w:rPr>
    </w:lvl>
    <w:lvl w:ilvl="8">
      <w:start w:val="1"/>
      <w:numFmt w:val="bullet"/>
      <w:lvlText w:val=""/>
      <w:lvlJc w:val="left"/>
      <w:pPr>
        <w:tabs>
          <w:tab w:val="num" w:pos="2331"/>
        </w:tabs>
        <w:ind w:left="2331" w:hanging="259"/>
      </w:pPr>
      <w:rPr>
        <w:rFonts w:ascii="Symbol" w:hAnsi="Symbol" w:hint="default"/>
      </w:rPr>
    </w:lvl>
  </w:abstractNum>
  <w:num w:numId="1">
    <w:abstractNumId w:val="11"/>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6"/>
  </w:num>
  <w:num w:numId="13">
    <w:abstractNumId w:val="12"/>
  </w:num>
  <w:num w:numId="14">
    <w:abstractNumId w:val="17"/>
  </w:num>
  <w:num w:numId="15">
    <w:abstractNumId w:val="14"/>
  </w:num>
  <w:num w:numId="16">
    <w:abstractNumId w:val="15"/>
  </w:num>
  <w:num w:numId="17">
    <w:abstractNumId w:val="19"/>
  </w:num>
  <w:num w:numId="18">
    <w:abstractNumId w:val="18"/>
  </w:num>
  <w:num w:numId="19">
    <w:abstractNumId w:val="13"/>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B73"/>
    <w:rsid w:val="000003F4"/>
    <w:rsid w:val="00001438"/>
    <w:rsid w:val="00004C50"/>
    <w:rsid w:val="00004E39"/>
    <w:rsid w:val="00037CE2"/>
    <w:rsid w:val="00037D58"/>
    <w:rsid w:val="000423CD"/>
    <w:rsid w:val="00042435"/>
    <w:rsid w:val="00047997"/>
    <w:rsid w:val="000637FF"/>
    <w:rsid w:val="00090BE0"/>
    <w:rsid w:val="00093D02"/>
    <w:rsid w:val="000B15C0"/>
    <w:rsid w:val="000D4830"/>
    <w:rsid w:val="000D5266"/>
    <w:rsid w:val="000E0F3D"/>
    <w:rsid w:val="000E1005"/>
    <w:rsid w:val="000E2DCB"/>
    <w:rsid w:val="000E5CE5"/>
    <w:rsid w:val="000E5D16"/>
    <w:rsid w:val="000F68FF"/>
    <w:rsid w:val="00101F45"/>
    <w:rsid w:val="00106CD9"/>
    <w:rsid w:val="00137CEB"/>
    <w:rsid w:val="001434BF"/>
    <w:rsid w:val="001441E1"/>
    <w:rsid w:val="001528DC"/>
    <w:rsid w:val="001622FE"/>
    <w:rsid w:val="00162E30"/>
    <w:rsid w:val="00163AE0"/>
    <w:rsid w:val="00175537"/>
    <w:rsid w:val="001839CF"/>
    <w:rsid w:val="00184080"/>
    <w:rsid w:val="00190660"/>
    <w:rsid w:val="0019562E"/>
    <w:rsid w:val="001A4F02"/>
    <w:rsid w:val="001B3E1E"/>
    <w:rsid w:val="001B4E38"/>
    <w:rsid w:val="001B5A47"/>
    <w:rsid w:val="001B6026"/>
    <w:rsid w:val="001C6AA8"/>
    <w:rsid w:val="001E7B4D"/>
    <w:rsid w:val="001F3847"/>
    <w:rsid w:val="001F4BA5"/>
    <w:rsid w:val="001F585B"/>
    <w:rsid w:val="00200B56"/>
    <w:rsid w:val="0020196D"/>
    <w:rsid w:val="00215617"/>
    <w:rsid w:val="00216A22"/>
    <w:rsid w:val="00223A07"/>
    <w:rsid w:val="0022469D"/>
    <w:rsid w:val="00237F5B"/>
    <w:rsid w:val="0025314A"/>
    <w:rsid w:val="00260C08"/>
    <w:rsid w:val="002667E8"/>
    <w:rsid w:val="0027066B"/>
    <w:rsid w:val="00273923"/>
    <w:rsid w:val="002769D4"/>
    <w:rsid w:val="002778A6"/>
    <w:rsid w:val="00283551"/>
    <w:rsid w:val="0028366A"/>
    <w:rsid w:val="002842C1"/>
    <w:rsid w:val="00295C2E"/>
    <w:rsid w:val="002A2151"/>
    <w:rsid w:val="002A4AFF"/>
    <w:rsid w:val="002B0FB5"/>
    <w:rsid w:val="002C54FE"/>
    <w:rsid w:val="002D1245"/>
    <w:rsid w:val="002E3E47"/>
    <w:rsid w:val="002E4030"/>
    <w:rsid w:val="002F1863"/>
    <w:rsid w:val="00304847"/>
    <w:rsid w:val="0031266F"/>
    <w:rsid w:val="00312749"/>
    <w:rsid w:val="00323E4E"/>
    <w:rsid w:val="0033748D"/>
    <w:rsid w:val="00340FED"/>
    <w:rsid w:val="003433F7"/>
    <w:rsid w:val="003475D8"/>
    <w:rsid w:val="00357958"/>
    <w:rsid w:val="0036618F"/>
    <w:rsid w:val="00381CC6"/>
    <w:rsid w:val="00384877"/>
    <w:rsid w:val="0039651E"/>
    <w:rsid w:val="003A51EA"/>
    <w:rsid w:val="003B046F"/>
    <w:rsid w:val="003B389D"/>
    <w:rsid w:val="003B7E76"/>
    <w:rsid w:val="003D0C3F"/>
    <w:rsid w:val="003D2495"/>
    <w:rsid w:val="003D6E73"/>
    <w:rsid w:val="003E36FD"/>
    <w:rsid w:val="003E489B"/>
    <w:rsid w:val="003F0CB2"/>
    <w:rsid w:val="003F214E"/>
    <w:rsid w:val="003F2E5F"/>
    <w:rsid w:val="004021EF"/>
    <w:rsid w:val="00411B4C"/>
    <w:rsid w:val="00414073"/>
    <w:rsid w:val="00426E11"/>
    <w:rsid w:val="00427609"/>
    <w:rsid w:val="00427ADD"/>
    <w:rsid w:val="00430961"/>
    <w:rsid w:val="00436EEF"/>
    <w:rsid w:val="0045327B"/>
    <w:rsid w:val="00453CC3"/>
    <w:rsid w:val="00462D50"/>
    <w:rsid w:val="00466431"/>
    <w:rsid w:val="0048109A"/>
    <w:rsid w:val="00490C33"/>
    <w:rsid w:val="004910C4"/>
    <w:rsid w:val="0049564B"/>
    <w:rsid w:val="004A5B0A"/>
    <w:rsid w:val="004B617D"/>
    <w:rsid w:val="004C45F6"/>
    <w:rsid w:val="004D1B40"/>
    <w:rsid w:val="004D2132"/>
    <w:rsid w:val="004D529F"/>
    <w:rsid w:val="004E7709"/>
    <w:rsid w:val="004F64FC"/>
    <w:rsid w:val="004F7D3D"/>
    <w:rsid w:val="0050666C"/>
    <w:rsid w:val="00516771"/>
    <w:rsid w:val="00521A31"/>
    <w:rsid w:val="00533B14"/>
    <w:rsid w:val="00534A5C"/>
    <w:rsid w:val="00534F87"/>
    <w:rsid w:val="005360AF"/>
    <w:rsid w:val="00582A21"/>
    <w:rsid w:val="00586519"/>
    <w:rsid w:val="00587887"/>
    <w:rsid w:val="005913EC"/>
    <w:rsid w:val="005A1349"/>
    <w:rsid w:val="005B7786"/>
    <w:rsid w:val="005B79B6"/>
    <w:rsid w:val="005C113B"/>
    <w:rsid w:val="005C185C"/>
    <w:rsid w:val="005E4A24"/>
    <w:rsid w:val="005F068C"/>
    <w:rsid w:val="005F1AD3"/>
    <w:rsid w:val="005F3650"/>
    <w:rsid w:val="005F3E96"/>
    <w:rsid w:val="005F60E8"/>
    <w:rsid w:val="00611D49"/>
    <w:rsid w:val="00611D68"/>
    <w:rsid w:val="00614267"/>
    <w:rsid w:val="00614ACA"/>
    <w:rsid w:val="00620895"/>
    <w:rsid w:val="00624A8F"/>
    <w:rsid w:val="00625DF7"/>
    <w:rsid w:val="00630368"/>
    <w:rsid w:val="00634C99"/>
    <w:rsid w:val="00636CBF"/>
    <w:rsid w:val="00666BC4"/>
    <w:rsid w:val="00673596"/>
    <w:rsid w:val="00680C54"/>
    <w:rsid w:val="0068337A"/>
    <w:rsid w:val="006949C0"/>
    <w:rsid w:val="00695159"/>
    <w:rsid w:val="006A3D08"/>
    <w:rsid w:val="006A714A"/>
    <w:rsid w:val="006B313E"/>
    <w:rsid w:val="006B6AA0"/>
    <w:rsid w:val="006C29ED"/>
    <w:rsid w:val="006C35E5"/>
    <w:rsid w:val="006C4AEB"/>
    <w:rsid w:val="006C5B8F"/>
    <w:rsid w:val="006C79A1"/>
    <w:rsid w:val="006D39D1"/>
    <w:rsid w:val="006E40AC"/>
    <w:rsid w:val="006E4299"/>
    <w:rsid w:val="006E6919"/>
    <w:rsid w:val="006E758E"/>
    <w:rsid w:val="006F2CAF"/>
    <w:rsid w:val="006F60F7"/>
    <w:rsid w:val="006F7A41"/>
    <w:rsid w:val="007171AF"/>
    <w:rsid w:val="00730288"/>
    <w:rsid w:val="00730E83"/>
    <w:rsid w:val="007368B7"/>
    <w:rsid w:val="00736EF7"/>
    <w:rsid w:val="00745EFB"/>
    <w:rsid w:val="00747C51"/>
    <w:rsid w:val="00757A85"/>
    <w:rsid w:val="00774BDC"/>
    <w:rsid w:val="007A7CF6"/>
    <w:rsid w:val="007B06A1"/>
    <w:rsid w:val="007B24D3"/>
    <w:rsid w:val="007B5155"/>
    <w:rsid w:val="007B7264"/>
    <w:rsid w:val="007C7B2A"/>
    <w:rsid w:val="007D0EF3"/>
    <w:rsid w:val="007E3AF7"/>
    <w:rsid w:val="007F7FF7"/>
    <w:rsid w:val="0080048B"/>
    <w:rsid w:val="00801ED0"/>
    <w:rsid w:val="00803760"/>
    <w:rsid w:val="00805A82"/>
    <w:rsid w:val="00817778"/>
    <w:rsid w:val="00822EAC"/>
    <w:rsid w:val="008333AD"/>
    <w:rsid w:val="0085135A"/>
    <w:rsid w:val="00852231"/>
    <w:rsid w:val="008543D3"/>
    <w:rsid w:val="00854460"/>
    <w:rsid w:val="00854DCB"/>
    <w:rsid w:val="00857648"/>
    <w:rsid w:val="00863E89"/>
    <w:rsid w:val="00864CD3"/>
    <w:rsid w:val="008673D0"/>
    <w:rsid w:val="00867A48"/>
    <w:rsid w:val="008809EF"/>
    <w:rsid w:val="00882F0B"/>
    <w:rsid w:val="00886B4B"/>
    <w:rsid w:val="0089389E"/>
    <w:rsid w:val="0089466D"/>
    <w:rsid w:val="008A0447"/>
    <w:rsid w:val="008B03A0"/>
    <w:rsid w:val="008C3816"/>
    <w:rsid w:val="008D31ED"/>
    <w:rsid w:val="008E69C8"/>
    <w:rsid w:val="008E6C49"/>
    <w:rsid w:val="008E742D"/>
    <w:rsid w:val="008E7DD1"/>
    <w:rsid w:val="008F4693"/>
    <w:rsid w:val="00900F72"/>
    <w:rsid w:val="0090587F"/>
    <w:rsid w:val="009070CF"/>
    <w:rsid w:val="00914D02"/>
    <w:rsid w:val="00917C56"/>
    <w:rsid w:val="00920303"/>
    <w:rsid w:val="00920892"/>
    <w:rsid w:val="00930FA7"/>
    <w:rsid w:val="009338D9"/>
    <w:rsid w:val="00941655"/>
    <w:rsid w:val="0094719C"/>
    <w:rsid w:val="00950B73"/>
    <w:rsid w:val="0095485B"/>
    <w:rsid w:val="0096433A"/>
    <w:rsid w:val="00971975"/>
    <w:rsid w:val="009A2707"/>
    <w:rsid w:val="009D01B7"/>
    <w:rsid w:val="009D5E76"/>
    <w:rsid w:val="009E7FD8"/>
    <w:rsid w:val="009F18D7"/>
    <w:rsid w:val="009F6A83"/>
    <w:rsid w:val="00A020D5"/>
    <w:rsid w:val="00A1012C"/>
    <w:rsid w:val="00A13079"/>
    <w:rsid w:val="00A14E17"/>
    <w:rsid w:val="00A15890"/>
    <w:rsid w:val="00A17A54"/>
    <w:rsid w:val="00A25483"/>
    <w:rsid w:val="00A26314"/>
    <w:rsid w:val="00A3185B"/>
    <w:rsid w:val="00A31CC1"/>
    <w:rsid w:val="00A44A2B"/>
    <w:rsid w:val="00A523A0"/>
    <w:rsid w:val="00A64400"/>
    <w:rsid w:val="00A678DD"/>
    <w:rsid w:val="00A8796E"/>
    <w:rsid w:val="00A90D40"/>
    <w:rsid w:val="00A93CCA"/>
    <w:rsid w:val="00A9795D"/>
    <w:rsid w:val="00AB442D"/>
    <w:rsid w:val="00AD021E"/>
    <w:rsid w:val="00AD0551"/>
    <w:rsid w:val="00AE1C5B"/>
    <w:rsid w:val="00AE43FC"/>
    <w:rsid w:val="00AE4CCC"/>
    <w:rsid w:val="00AE73B1"/>
    <w:rsid w:val="00AF5B14"/>
    <w:rsid w:val="00AF6ACC"/>
    <w:rsid w:val="00AF6F30"/>
    <w:rsid w:val="00B058FD"/>
    <w:rsid w:val="00B12EC9"/>
    <w:rsid w:val="00B13E5E"/>
    <w:rsid w:val="00B142A1"/>
    <w:rsid w:val="00B2318C"/>
    <w:rsid w:val="00B2515B"/>
    <w:rsid w:val="00B5534A"/>
    <w:rsid w:val="00B60CDE"/>
    <w:rsid w:val="00B70EDD"/>
    <w:rsid w:val="00B846C1"/>
    <w:rsid w:val="00B9115A"/>
    <w:rsid w:val="00B91CF2"/>
    <w:rsid w:val="00B94BB4"/>
    <w:rsid w:val="00B9538E"/>
    <w:rsid w:val="00B95EBF"/>
    <w:rsid w:val="00B9650D"/>
    <w:rsid w:val="00BA7D09"/>
    <w:rsid w:val="00BB222A"/>
    <w:rsid w:val="00BC3B52"/>
    <w:rsid w:val="00BC60CA"/>
    <w:rsid w:val="00BC7E5E"/>
    <w:rsid w:val="00BE1049"/>
    <w:rsid w:val="00C02F82"/>
    <w:rsid w:val="00C03F76"/>
    <w:rsid w:val="00C327B5"/>
    <w:rsid w:val="00C33873"/>
    <w:rsid w:val="00C37D86"/>
    <w:rsid w:val="00C43465"/>
    <w:rsid w:val="00C52DF2"/>
    <w:rsid w:val="00C5688D"/>
    <w:rsid w:val="00C64220"/>
    <w:rsid w:val="00C715D4"/>
    <w:rsid w:val="00C8470B"/>
    <w:rsid w:val="00C91089"/>
    <w:rsid w:val="00CB3071"/>
    <w:rsid w:val="00CC15C6"/>
    <w:rsid w:val="00CD2E43"/>
    <w:rsid w:val="00CD3B09"/>
    <w:rsid w:val="00CD64DA"/>
    <w:rsid w:val="00CD7CA9"/>
    <w:rsid w:val="00CF0130"/>
    <w:rsid w:val="00CF36E0"/>
    <w:rsid w:val="00CF3E69"/>
    <w:rsid w:val="00CF42B6"/>
    <w:rsid w:val="00D06BF9"/>
    <w:rsid w:val="00D201B5"/>
    <w:rsid w:val="00D27C43"/>
    <w:rsid w:val="00D32699"/>
    <w:rsid w:val="00D326E1"/>
    <w:rsid w:val="00D3283C"/>
    <w:rsid w:val="00D34718"/>
    <w:rsid w:val="00D40713"/>
    <w:rsid w:val="00D53897"/>
    <w:rsid w:val="00D56597"/>
    <w:rsid w:val="00D611FE"/>
    <w:rsid w:val="00D70D68"/>
    <w:rsid w:val="00D73E38"/>
    <w:rsid w:val="00D75BBF"/>
    <w:rsid w:val="00D806A8"/>
    <w:rsid w:val="00D816D6"/>
    <w:rsid w:val="00D8725C"/>
    <w:rsid w:val="00D90AE0"/>
    <w:rsid w:val="00D91919"/>
    <w:rsid w:val="00D955EE"/>
    <w:rsid w:val="00DA01EC"/>
    <w:rsid w:val="00DB6800"/>
    <w:rsid w:val="00DC2728"/>
    <w:rsid w:val="00DC79A0"/>
    <w:rsid w:val="00DD1C58"/>
    <w:rsid w:val="00DE4162"/>
    <w:rsid w:val="00DE640E"/>
    <w:rsid w:val="00DE7FC8"/>
    <w:rsid w:val="00E02110"/>
    <w:rsid w:val="00E04691"/>
    <w:rsid w:val="00E05471"/>
    <w:rsid w:val="00E11515"/>
    <w:rsid w:val="00E12CB4"/>
    <w:rsid w:val="00E138F3"/>
    <w:rsid w:val="00E14CC3"/>
    <w:rsid w:val="00E16D13"/>
    <w:rsid w:val="00E208C9"/>
    <w:rsid w:val="00E35371"/>
    <w:rsid w:val="00E407DC"/>
    <w:rsid w:val="00E54C1C"/>
    <w:rsid w:val="00E57BD4"/>
    <w:rsid w:val="00E627FA"/>
    <w:rsid w:val="00E665E0"/>
    <w:rsid w:val="00E704C9"/>
    <w:rsid w:val="00E80538"/>
    <w:rsid w:val="00E91E1A"/>
    <w:rsid w:val="00E96755"/>
    <w:rsid w:val="00EA2239"/>
    <w:rsid w:val="00EB096B"/>
    <w:rsid w:val="00EE252B"/>
    <w:rsid w:val="00EE3F7F"/>
    <w:rsid w:val="00EE7FFB"/>
    <w:rsid w:val="00F0656D"/>
    <w:rsid w:val="00F06C2A"/>
    <w:rsid w:val="00F137F2"/>
    <w:rsid w:val="00F1559D"/>
    <w:rsid w:val="00F24A3A"/>
    <w:rsid w:val="00F25088"/>
    <w:rsid w:val="00F30D4B"/>
    <w:rsid w:val="00F40758"/>
    <w:rsid w:val="00F43F6C"/>
    <w:rsid w:val="00F44F53"/>
    <w:rsid w:val="00F5084D"/>
    <w:rsid w:val="00F54548"/>
    <w:rsid w:val="00F6002D"/>
    <w:rsid w:val="00F65463"/>
    <w:rsid w:val="00F657F8"/>
    <w:rsid w:val="00F90705"/>
    <w:rsid w:val="00F91D9E"/>
    <w:rsid w:val="00F941D6"/>
    <w:rsid w:val="00F95DC8"/>
    <w:rsid w:val="00F95F57"/>
    <w:rsid w:val="00FA08F4"/>
    <w:rsid w:val="00FA1546"/>
    <w:rsid w:val="00FA1C6D"/>
    <w:rsid w:val="00FA634C"/>
    <w:rsid w:val="00FA6F4D"/>
    <w:rsid w:val="00FC4C26"/>
    <w:rsid w:val="00FC5D75"/>
    <w:rsid w:val="00FC6004"/>
    <w:rsid w:val="00FC6E54"/>
    <w:rsid w:val="00FE769A"/>
    <w:rsid w:val="00FF1141"/>
    <w:rsid w:val="00FF1924"/>
    <w:rsid w:val="00FF41A7"/>
    <w:rsid w:val="00FF6D75"/>
    <w:rsid w:val="00FF7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6E15C"/>
  <w15:chartTrackingRefBased/>
  <w15:docId w15:val="{A75B1C76-1AE6-458C-B8A0-BA58E43DC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D13"/>
    <w:rPr>
      <w:rFonts w:ascii="Arial" w:hAnsi="Arial"/>
      <w:sz w:val="18"/>
    </w:rPr>
  </w:style>
  <w:style w:type="paragraph" w:styleId="Heading1">
    <w:name w:val="heading 1"/>
    <w:basedOn w:val="Normal"/>
    <w:next w:val="Normal"/>
    <w:qFormat/>
    <w:rsid w:val="00E04691"/>
    <w:pPr>
      <w:keepNext/>
      <w:numPr>
        <w:numId w:val="38"/>
      </w:numPr>
      <w:outlineLvl w:val="0"/>
    </w:pPr>
    <w:rPr>
      <w:b/>
      <w:caps/>
      <w:sz w:val="24"/>
    </w:rPr>
  </w:style>
  <w:style w:type="paragraph" w:styleId="Heading2">
    <w:name w:val="heading 2"/>
    <w:basedOn w:val="Normal"/>
    <w:next w:val="Normal"/>
    <w:qFormat/>
    <w:rsid w:val="00E04691"/>
    <w:pPr>
      <w:keepNext/>
      <w:numPr>
        <w:ilvl w:val="1"/>
        <w:numId w:val="38"/>
      </w:numPr>
      <w:shd w:val="pct20" w:color="auto" w:fill="auto"/>
      <w:outlineLvl w:val="1"/>
    </w:pPr>
    <w:rPr>
      <w:b/>
      <w:sz w:val="28"/>
    </w:rPr>
  </w:style>
  <w:style w:type="paragraph" w:styleId="Heading3">
    <w:name w:val="heading 3"/>
    <w:basedOn w:val="Normal"/>
    <w:next w:val="Normal"/>
    <w:qFormat/>
    <w:rsid w:val="00E04691"/>
    <w:pPr>
      <w:keepNext/>
      <w:numPr>
        <w:ilvl w:val="2"/>
        <w:numId w:val="38"/>
      </w:numPr>
      <w:outlineLvl w:val="2"/>
    </w:pPr>
    <w:rPr>
      <w:b/>
      <w:sz w:val="22"/>
      <w:u w:val="single"/>
    </w:rPr>
  </w:style>
  <w:style w:type="paragraph" w:styleId="Heading4">
    <w:name w:val="heading 4"/>
    <w:basedOn w:val="Normal"/>
    <w:next w:val="Normal"/>
    <w:qFormat/>
    <w:rsid w:val="00E04691"/>
    <w:pPr>
      <w:keepNext/>
      <w:numPr>
        <w:ilvl w:val="3"/>
        <w:numId w:val="38"/>
      </w:numPr>
      <w:outlineLvl w:val="3"/>
    </w:pPr>
    <w:rPr>
      <w:b/>
      <w:sz w:val="22"/>
    </w:rPr>
  </w:style>
  <w:style w:type="paragraph" w:styleId="Heading5">
    <w:name w:val="heading 5"/>
    <w:basedOn w:val="Normal"/>
    <w:next w:val="Normal"/>
    <w:qFormat/>
    <w:rsid w:val="00E04691"/>
    <w:pPr>
      <w:keepNext/>
      <w:numPr>
        <w:ilvl w:val="4"/>
        <w:numId w:val="38"/>
      </w:numPr>
      <w:spacing w:line="360" w:lineRule="atLeast"/>
      <w:outlineLvl w:val="4"/>
    </w:pPr>
    <w:rPr>
      <w:b/>
      <w:sz w:val="32"/>
    </w:rPr>
  </w:style>
  <w:style w:type="paragraph" w:styleId="Heading6">
    <w:name w:val="heading 6"/>
    <w:basedOn w:val="Normal"/>
    <w:next w:val="Normal"/>
    <w:qFormat/>
    <w:rsid w:val="00E04691"/>
    <w:pPr>
      <w:keepNext/>
      <w:numPr>
        <w:ilvl w:val="5"/>
        <w:numId w:val="38"/>
      </w:numPr>
      <w:outlineLvl w:val="5"/>
    </w:pPr>
    <w:rPr>
      <w:b/>
      <w:sz w:val="32"/>
    </w:rPr>
  </w:style>
  <w:style w:type="paragraph" w:styleId="Heading7">
    <w:name w:val="heading 7"/>
    <w:basedOn w:val="Normal"/>
    <w:next w:val="Normal"/>
    <w:link w:val="Heading7Char"/>
    <w:qFormat/>
    <w:rsid w:val="00E04691"/>
    <w:pPr>
      <w:numPr>
        <w:ilvl w:val="6"/>
        <w:numId w:val="38"/>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E04691"/>
    <w:pPr>
      <w:numPr>
        <w:ilvl w:val="7"/>
        <w:numId w:val="38"/>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E04691"/>
    <w:pPr>
      <w:numPr>
        <w:ilvl w:val="8"/>
        <w:numId w:val="38"/>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rora">
    <w:name w:val="aurora"/>
    <w:link w:val="NormalSanSerifChar"/>
    <w:locked/>
    <w:rsid w:val="00E16D13"/>
    <w:rPr>
      <w:rFonts w:ascii="Arial" w:hAnsi="Arial"/>
      <w:color w:val="FF0000"/>
    </w:rPr>
  </w:style>
  <w:style w:type="paragraph" w:styleId="Header">
    <w:name w:val="header"/>
    <w:basedOn w:val="Normal"/>
    <w:rsid w:val="00E04691"/>
    <w:pPr>
      <w:tabs>
        <w:tab w:val="center" w:pos="4320"/>
        <w:tab w:val="right" w:pos="8640"/>
      </w:tabs>
    </w:pPr>
  </w:style>
  <w:style w:type="paragraph" w:styleId="Footer">
    <w:name w:val="footer"/>
    <w:basedOn w:val="Normal"/>
    <w:rsid w:val="00E04691"/>
    <w:pPr>
      <w:tabs>
        <w:tab w:val="center" w:pos="4320"/>
        <w:tab w:val="right" w:pos="8640"/>
      </w:tabs>
    </w:pPr>
  </w:style>
  <w:style w:type="paragraph" w:styleId="BodyText">
    <w:name w:val="Body Text"/>
    <w:basedOn w:val="Normal"/>
    <w:link w:val="BodyTextChar"/>
    <w:rsid w:val="00E04691"/>
    <w:pPr>
      <w:spacing w:after="120"/>
    </w:pPr>
  </w:style>
  <w:style w:type="character" w:styleId="PageNumber">
    <w:name w:val="page number"/>
    <w:basedOn w:val="DefaultParagraphFont"/>
    <w:rsid w:val="005C185C"/>
  </w:style>
  <w:style w:type="character" w:customStyle="1" w:styleId="NormalSanSerifChar">
    <w:name w:val="NormalSanSerif Char"/>
    <w:link w:val="aurora"/>
    <w:rsid w:val="00E04691"/>
    <w:rPr>
      <w:rFonts w:ascii="Arial" w:hAnsi="Arial"/>
      <w:color w:val="FF0000"/>
    </w:rPr>
  </w:style>
  <w:style w:type="paragraph" w:styleId="TOCHeading">
    <w:name w:val="TOC Heading"/>
    <w:basedOn w:val="Heading1"/>
    <w:next w:val="Normal"/>
    <w:uiPriority w:val="39"/>
    <w:semiHidden/>
    <w:unhideWhenUsed/>
    <w:qFormat/>
    <w:rsid w:val="00DE7FC8"/>
    <w:pPr>
      <w:spacing w:before="240" w:after="60"/>
      <w:outlineLvl w:val="9"/>
    </w:pPr>
    <w:rPr>
      <w:rFonts w:ascii="Calibri Light" w:hAnsi="Calibri Light"/>
      <w:bCs/>
      <w:caps w:val="0"/>
      <w:kern w:val="32"/>
    </w:rPr>
  </w:style>
  <w:style w:type="paragraph" w:styleId="TOC9">
    <w:name w:val="toc 9"/>
    <w:basedOn w:val="Normal"/>
    <w:next w:val="Normal"/>
    <w:rsid w:val="00DE7FC8"/>
    <w:pPr>
      <w:ind w:left="1440"/>
    </w:pPr>
  </w:style>
  <w:style w:type="paragraph" w:styleId="TOC8">
    <w:name w:val="toc 8"/>
    <w:basedOn w:val="Normal"/>
    <w:next w:val="Normal"/>
    <w:rsid w:val="00DE7FC8"/>
    <w:pPr>
      <w:ind w:left="1260"/>
    </w:pPr>
  </w:style>
  <w:style w:type="paragraph" w:styleId="TOC7">
    <w:name w:val="toc 7"/>
    <w:basedOn w:val="Normal"/>
    <w:next w:val="Normal"/>
    <w:rsid w:val="00DE7FC8"/>
    <w:pPr>
      <w:ind w:left="1080"/>
    </w:pPr>
  </w:style>
  <w:style w:type="paragraph" w:styleId="TOC6">
    <w:name w:val="toc 6"/>
    <w:basedOn w:val="Normal"/>
    <w:next w:val="Normal"/>
    <w:rsid w:val="00DE7FC8"/>
    <w:pPr>
      <w:ind w:left="900"/>
    </w:pPr>
  </w:style>
  <w:style w:type="paragraph" w:styleId="TOC5">
    <w:name w:val="toc 5"/>
    <w:basedOn w:val="Normal"/>
    <w:next w:val="Normal"/>
    <w:rsid w:val="00DE7FC8"/>
    <w:pPr>
      <w:ind w:left="720"/>
    </w:pPr>
  </w:style>
  <w:style w:type="paragraph" w:styleId="TOC4">
    <w:name w:val="toc 4"/>
    <w:basedOn w:val="Normal"/>
    <w:next w:val="Normal"/>
    <w:autoRedefine/>
    <w:rsid w:val="005C185C"/>
    <w:pPr>
      <w:ind w:left="605" w:right="360"/>
    </w:pPr>
  </w:style>
  <w:style w:type="paragraph" w:styleId="TOC3">
    <w:name w:val="toc 3"/>
    <w:basedOn w:val="Normal"/>
    <w:next w:val="Normal"/>
    <w:autoRedefine/>
    <w:rsid w:val="005C185C"/>
    <w:pPr>
      <w:tabs>
        <w:tab w:val="right" w:leader="dot" w:pos="9926"/>
      </w:tabs>
      <w:ind w:left="518" w:right="360" w:hanging="115"/>
    </w:pPr>
  </w:style>
  <w:style w:type="paragraph" w:styleId="TOC2">
    <w:name w:val="toc 2"/>
    <w:basedOn w:val="Normal"/>
    <w:next w:val="Normal"/>
    <w:autoRedefine/>
    <w:rsid w:val="005C185C"/>
    <w:pPr>
      <w:ind w:left="202" w:right="360"/>
    </w:pPr>
  </w:style>
  <w:style w:type="paragraph" w:styleId="TOC1">
    <w:name w:val="toc 1"/>
    <w:basedOn w:val="Normal"/>
    <w:next w:val="Normal"/>
    <w:autoRedefine/>
    <w:rsid w:val="005C185C"/>
    <w:pPr>
      <w:ind w:right="360"/>
    </w:pPr>
  </w:style>
  <w:style w:type="paragraph" w:styleId="TOAHeading">
    <w:name w:val="toa heading"/>
    <w:basedOn w:val="Normal"/>
    <w:next w:val="Normal"/>
    <w:rsid w:val="00DE7FC8"/>
    <w:pPr>
      <w:spacing w:before="120"/>
    </w:pPr>
    <w:rPr>
      <w:rFonts w:ascii="Calibri Light" w:hAnsi="Calibri Light"/>
      <w:b/>
      <w:bCs/>
      <w:sz w:val="24"/>
      <w:szCs w:val="24"/>
    </w:rPr>
  </w:style>
  <w:style w:type="paragraph" w:styleId="Title">
    <w:name w:val="Title"/>
    <w:basedOn w:val="Normal"/>
    <w:link w:val="TitleChar"/>
    <w:qFormat/>
    <w:rsid w:val="005C185C"/>
    <w:pPr>
      <w:spacing w:before="240" w:after="60"/>
      <w:jc w:val="center"/>
      <w:outlineLvl w:val="0"/>
    </w:pPr>
    <w:rPr>
      <w:rFonts w:cs="Arial"/>
      <w:b/>
      <w:bCs/>
      <w:kern w:val="28"/>
      <w:sz w:val="32"/>
      <w:szCs w:val="32"/>
    </w:rPr>
  </w:style>
  <w:style w:type="character" w:customStyle="1" w:styleId="TitleChar">
    <w:name w:val="Title Char"/>
    <w:link w:val="Title"/>
    <w:rsid w:val="00DE7FC8"/>
    <w:rPr>
      <w:rFonts w:ascii="Arial" w:hAnsi="Arial" w:cs="Arial"/>
      <w:b/>
      <w:bCs/>
      <w:kern w:val="28"/>
      <w:sz w:val="32"/>
      <w:szCs w:val="32"/>
    </w:rPr>
  </w:style>
  <w:style w:type="paragraph" w:styleId="TableofFigures">
    <w:name w:val="table of figures"/>
    <w:basedOn w:val="Normal"/>
    <w:next w:val="Normal"/>
    <w:rsid w:val="00DE7FC8"/>
  </w:style>
  <w:style w:type="paragraph" w:styleId="TableofAuthorities">
    <w:name w:val="table of authorities"/>
    <w:basedOn w:val="Normal"/>
    <w:next w:val="Normal"/>
    <w:rsid w:val="00DE7FC8"/>
    <w:pPr>
      <w:ind w:left="180" w:hanging="180"/>
    </w:pPr>
  </w:style>
  <w:style w:type="paragraph" w:styleId="Subtitle">
    <w:name w:val="Subtitle"/>
    <w:basedOn w:val="Normal"/>
    <w:link w:val="SubtitleChar"/>
    <w:qFormat/>
    <w:rsid w:val="005C185C"/>
    <w:pPr>
      <w:spacing w:after="60"/>
      <w:jc w:val="center"/>
      <w:outlineLvl w:val="1"/>
    </w:pPr>
    <w:rPr>
      <w:rFonts w:cs="Arial"/>
      <w:sz w:val="24"/>
      <w:szCs w:val="24"/>
    </w:rPr>
  </w:style>
  <w:style w:type="character" w:customStyle="1" w:styleId="SubtitleChar">
    <w:name w:val="Subtitle Char"/>
    <w:link w:val="Subtitle"/>
    <w:rsid w:val="00DE7FC8"/>
    <w:rPr>
      <w:rFonts w:ascii="Arial" w:hAnsi="Arial" w:cs="Arial"/>
      <w:sz w:val="24"/>
      <w:szCs w:val="24"/>
    </w:rPr>
  </w:style>
  <w:style w:type="paragraph" w:styleId="Signature">
    <w:name w:val="Signature"/>
    <w:basedOn w:val="Normal"/>
    <w:link w:val="SignatureChar"/>
    <w:rsid w:val="005C185C"/>
    <w:pPr>
      <w:ind w:left="4320"/>
    </w:pPr>
  </w:style>
  <w:style w:type="character" w:customStyle="1" w:styleId="SignatureChar">
    <w:name w:val="Signature Char"/>
    <w:link w:val="Signature"/>
    <w:rsid w:val="00DE7FC8"/>
  </w:style>
  <w:style w:type="paragraph" w:styleId="Salutation">
    <w:name w:val="Salutation"/>
    <w:basedOn w:val="Normal"/>
    <w:next w:val="Normal"/>
    <w:link w:val="SalutationChar"/>
    <w:rsid w:val="005C185C"/>
  </w:style>
  <w:style w:type="character" w:customStyle="1" w:styleId="SalutationChar">
    <w:name w:val="Salutation Char"/>
    <w:link w:val="Salutation"/>
    <w:rsid w:val="00DE7FC8"/>
  </w:style>
  <w:style w:type="paragraph" w:styleId="Quote">
    <w:name w:val="Quote"/>
    <w:basedOn w:val="Normal"/>
    <w:next w:val="Normal"/>
    <w:link w:val="QuoteChar"/>
    <w:uiPriority w:val="29"/>
    <w:qFormat/>
    <w:rsid w:val="00DE7FC8"/>
    <w:pPr>
      <w:spacing w:before="200" w:after="160"/>
      <w:ind w:left="864" w:right="864"/>
      <w:jc w:val="center"/>
    </w:pPr>
    <w:rPr>
      <w:i/>
      <w:iCs/>
      <w:color w:val="404040"/>
    </w:rPr>
  </w:style>
  <w:style w:type="character" w:customStyle="1" w:styleId="QuoteChar">
    <w:name w:val="Quote Char"/>
    <w:link w:val="Quote"/>
    <w:uiPriority w:val="29"/>
    <w:rsid w:val="00DE7FC8"/>
    <w:rPr>
      <w:rFonts w:ascii="Avenir 45 Book" w:hAnsi="Avenir 45 Book"/>
      <w:i/>
      <w:iCs/>
      <w:color w:val="404040"/>
      <w:sz w:val="18"/>
    </w:rPr>
  </w:style>
  <w:style w:type="paragraph" w:styleId="PlainText">
    <w:name w:val="Plain Text"/>
    <w:basedOn w:val="Normal"/>
    <w:link w:val="PlainTextChar"/>
    <w:rsid w:val="00E04691"/>
    <w:pPr>
      <w:spacing w:before="20" w:line="252" w:lineRule="auto"/>
    </w:pPr>
    <w:rPr>
      <w:rFonts w:ascii="Courier New" w:hAnsi="Courier New" w:cs="Courier New"/>
    </w:rPr>
  </w:style>
  <w:style w:type="character" w:customStyle="1" w:styleId="PlainTextChar">
    <w:name w:val="Plain Text Char"/>
    <w:link w:val="PlainText"/>
    <w:rsid w:val="00DE7FC8"/>
    <w:rPr>
      <w:rFonts w:ascii="Courier New" w:hAnsi="Courier New" w:cs="Courier New"/>
      <w:sz w:val="18"/>
    </w:rPr>
  </w:style>
  <w:style w:type="paragraph" w:styleId="NoteHeading">
    <w:name w:val="Note Heading"/>
    <w:basedOn w:val="Normal"/>
    <w:next w:val="Normal"/>
    <w:link w:val="NoteHeadingChar"/>
    <w:rsid w:val="005C185C"/>
  </w:style>
  <w:style w:type="character" w:customStyle="1" w:styleId="NoteHeadingChar">
    <w:name w:val="Note Heading Char"/>
    <w:link w:val="NoteHeading"/>
    <w:rsid w:val="00DE7FC8"/>
  </w:style>
  <w:style w:type="paragraph" w:styleId="NormalIndent">
    <w:name w:val="Normal Indent"/>
    <w:basedOn w:val="Normal"/>
    <w:rsid w:val="00E04691"/>
    <w:pPr>
      <w:spacing w:before="20" w:line="252" w:lineRule="auto"/>
      <w:ind w:left="720"/>
    </w:pPr>
    <w:rPr>
      <w:rFonts w:ascii="Times New Roman" w:hAnsi="Times New Roman"/>
    </w:rPr>
  </w:style>
  <w:style w:type="paragraph" w:styleId="NormalWeb">
    <w:name w:val="Normal (Web)"/>
    <w:basedOn w:val="Normal"/>
    <w:rsid w:val="005C185C"/>
    <w:rPr>
      <w:sz w:val="24"/>
      <w:szCs w:val="24"/>
    </w:rPr>
  </w:style>
  <w:style w:type="paragraph" w:styleId="NoSpacing">
    <w:name w:val="No Spacing"/>
    <w:uiPriority w:val="1"/>
    <w:qFormat/>
    <w:rsid w:val="00DE7FC8"/>
    <w:rPr>
      <w:rFonts w:ascii="Avenir 45 Book" w:hAnsi="Avenir 45 Book"/>
      <w:sz w:val="18"/>
    </w:rPr>
  </w:style>
  <w:style w:type="paragraph" w:styleId="MessageHeader">
    <w:name w:val="Message Header"/>
    <w:basedOn w:val="Normal"/>
    <w:link w:val="MessageHeaderChar"/>
    <w:rsid w:val="005C185C"/>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character" w:customStyle="1" w:styleId="MessageHeaderChar">
    <w:name w:val="Message Header Char"/>
    <w:link w:val="MessageHeader"/>
    <w:rsid w:val="00DE7FC8"/>
    <w:rPr>
      <w:rFonts w:ascii="Arial" w:hAnsi="Arial" w:cs="Arial"/>
      <w:sz w:val="24"/>
      <w:szCs w:val="24"/>
      <w:shd w:val="pct20" w:color="auto" w:fill="auto"/>
    </w:rPr>
  </w:style>
  <w:style w:type="paragraph" w:styleId="MacroText">
    <w:name w:val="macro"/>
    <w:link w:val="MacroTextChar"/>
    <w:rsid w:val="00DE7FC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DE7FC8"/>
    <w:rPr>
      <w:rFonts w:ascii="Courier New" w:hAnsi="Courier New" w:cs="Courier New"/>
    </w:rPr>
  </w:style>
  <w:style w:type="paragraph" w:styleId="ListParagraph">
    <w:name w:val="List Paragraph"/>
    <w:basedOn w:val="Normal"/>
    <w:uiPriority w:val="34"/>
    <w:qFormat/>
    <w:rsid w:val="00DE7FC8"/>
    <w:pPr>
      <w:ind w:left="720"/>
    </w:pPr>
  </w:style>
  <w:style w:type="paragraph" w:styleId="ListNumber5">
    <w:name w:val="List Number 5"/>
    <w:basedOn w:val="Normal"/>
    <w:rsid w:val="005C185C"/>
    <w:pPr>
      <w:numPr>
        <w:numId w:val="2"/>
      </w:numPr>
    </w:pPr>
  </w:style>
  <w:style w:type="paragraph" w:styleId="ListNumber4">
    <w:name w:val="List Number 4"/>
    <w:basedOn w:val="Normal"/>
    <w:rsid w:val="005C185C"/>
    <w:pPr>
      <w:numPr>
        <w:numId w:val="3"/>
      </w:numPr>
    </w:pPr>
  </w:style>
  <w:style w:type="paragraph" w:styleId="ListNumber3">
    <w:name w:val="List Number 3"/>
    <w:basedOn w:val="Normal"/>
    <w:rsid w:val="005C185C"/>
    <w:pPr>
      <w:numPr>
        <w:numId w:val="4"/>
      </w:numPr>
    </w:pPr>
  </w:style>
  <w:style w:type="paragraph" w:styleId="ListNumber2">
    <w:name w:val="List Number 2"/>
    <w:basedOn w:val="Normal"/>
    <w:rsid w:val="005C185C"/>
    <w:pPr>
      <w:numPr>
        <w:numId w:val="5"/>
      </w:numPr>
    </w:pPr>
  </w:style>
  <w:style w:type="paragraph" w:styleId="ListNumber">
    <w:name w:val="List Number"/>
    <w:basedOn w:val="Normal"/>
    <w:rsid w:val="005C185C"/>
    <w:pPr>
      <w:numPr>
        <w:numId w:val="6"/>
      </w:numPr>
    </w:pPr>
  </w:style>
  <w:style w:type="paragraph" w:styleId="ListContinue5">
    <w:name w:val="List Continue 5"/>
    <w:basedOn w:val="Normal"/>
    <w:rsid w:val="005C185C"/>
    <w:pPr>
      <w:spacing w:after="120"/>
      <w:ind w:left="1800"/>
    </w:pPr>
  </w:style>
  <w:style w:type="paragraph" w:styleId="ListContinue4">
    <w:name w:val="List Continue 4"/>
    <w:basedOn w:val="Normal"/>
    <w:rsid w:val="005C185C"/>
    <w:pPr>
      <w:spacing w:after="120"/>
      <w:ind w:left="1440"/>
    </w:pPr>
  </w:style>
  <w:style w:type="paragraph" w:styleId="ListContinue3">
    <w:name w:val="List Continue 3"/>
    <w:basedOn w:val="Normal"/>
    <w:rsid w:val="005C185C"/>
    <w:pPr>
      <w:spacing w:after="120"/>
      <w:ind w:left="1080"/>
    </w:pPr>
  </w:style>
  <w:style w:type="paragraph" w:styleId="ListContinue2">
    <w:name w:val="List Continue 2"/>
    <w:basedOn w:val="Normal"/>
    <w:rsid w:val="005C185C"/>
    <w:pPr>
      <w:spacing w:after="120"/>
      <w:ind w:left="720"/>
    </w:pPr>
  </w:style>
  <w:style w:type="paragraph" w:styleId="ListContinue">
    <w:name w:val="List Continue"/>
    <w:basedOn w:val="Normal"/>
    <w:rsid w:val="005C185C"/>
    <w:pPr>
      <w:spacing w:after="120"/>
      <w:ind w:left="360"/>
    </w:pPr>
  </w:style>
  <w:style w:type="paragraph" w:styleId="ListBullet5">
    <w:name w:val="List Bullet 5"/>
    <w:basedOn w:val="Normal"/>
    <w:rsid w:val="005C185C"/>
    <w:pPr>
      <w:numPr>
        <w:numId w:val="7"/>
      </w:numPr>
    </w:pPr>
  </w:style>
  <w:style w:type="paragraph" w:styleId="ListBullet4">
    <w:name w:val="List Bullet 4"/>
    <w:basedOn w:val="Normal"/>
    <w:rsid w:val="005C185C"/>
    <w:pPr>
      <w:numPr>
        <w:numId w:val="8"/>
      </w:numPr>
    </w:pPr>
  </w:style>
  <w:style w:type="paragraph" w:styleId="ListBullet3">
    <w:name w:val="List Bullet 3"/>
    <w:basedOn w:val="Normal"/>
    <w:rsid w:val="005C185C"/>
    <w:pPr>
      <w:numPr>
        <w:numId w:val="9"/>
      </w:numPr>
    </w:pPr>
  </w:style>
  <w:style w:type="paragraph" w:styleId="ListBullet2">
    <w:name w:val="List Bullet 2"/>
    <w:basedOn w:val="Normal"/>
    <w:rsid w:val="005C185C"/>
    <w:pPr>
      <w:numPr>
        <w:numId w:val="10"/>
      </w:numPr>
    </w:pPr>
  </w:style>
  <w:style w:type="paragraph" w:styleId="ListBullet">
    <w:name w:val="List Bullet"/>
    <w:basedOn w:val="Normal"/>
    <w:rsid w:val="005C185C"/>
    <w:pPr>
      <w:numPr>
        <w:numId w:val="11"/>
      </w:numPr>
    </w:pPr>
  </w:style>
  <w:style w:type="paragraph" w:styleId="List5">
    <w:name w:val="List 5"/>
    <w:basedOn w:val="Normal"/>
    <w:rsid w:val="005C185C"/>
    <w:pPr>
      <w:ind w:left="1800" w:hanging="360"/>
    </w:pPr>
  </w:style>
  <w:style w:type="paragraph" w:styleId="List4">
    <w:name w:val="List 4"/>
    <w:basedOn w:val="Normal"/>
    <w:rsid w:val="005C185C"/>
    <w:pPr>
      <w:ind w:left="1440" w:hanging="360"/>
    </w:pPr>
  </w:style>
  <w:style w:type="paragraph" w:styleId="List3">
    <w:name w:val="List 3"/>
    <w:basedOn w:val="Normal"/>
    <w:rsid w:val="005C185C"/>
    <w:pPr>
      <w:ind w:left="1080" w:hanging="360"/>
    </w:pPr>
  </w:style>
  <w:style w:type="paragraph" w:styleId="List2">
    <w:name w:val="List 2"/>
    <w:basedOn w:val="Normal"/>
    <w:rsid w:val="005C185C"/>
    <w:pPr>
      <w:ind w:left="720" w:hanging="360"/>
    </w:pPr>
  </w:style>
  <w:style w:type="paragraph" w:styleId="List">
    <w:name w:val="List"/>
    <w:basedOn w:val="Normal"/>
    <w:rsid w:val="005C185C"/>
    <w:pPr>
      <w:ind w:left="360" w:hanging="360"/>
    </w:pPr>
  </w:style>
  <w:style w:type="paragraph" w:styleId="IntenseQuote">
    <w:name w:val="Intense Quote"/>
    <w:basedOn w:val="Normal"/>
    <w:next w:val="Normal"/>
    <w:link w:val="IntenseQuoteChar"/>
    <w:uiPriority w:val="30"/>
    <w:qFormat/>
    <w:rsid w:val="00DE7FC8"/>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DE7FC8"/>
    <w:rPr>
      <w:rFonts w:ascii="Avenir 45 Book" w:hAnsi="Avenir 45 Book"/>
      <w:i/>
      <w:iCs/>
      <w:color w:val="5B9BD5"/>
      <w:sz w:val="18"/>
    </w:rPr>
  </w:style>
  <w:style w:type="paragraph" w:styleId="Index1">
    <w:name w:val="index 1"/>
    <w:basedOn w:val="Normal"/>
    <w:next w:val="Normal"/>
    <w:rsid w:val="00DE7FC8"/>
    <w:pPr>
      <w:ind w:left="180" w:hanging="180"/>
    </w:pPr>
  </w:style>
  <w:style w:type="paragraph" w:styleId="IndexHeading">
    <w:name w:val="index heading"/>
    <w:basedOn w:val="Normal"/>
    <w:next w:val="Index1"/>
    <w:rsid w:val="00DE7FC8"/>
    <w:rPr>
      <w:rFonts w:ascii="Calibri Light" w:hAnsi="Calibri Light"/>
      <w:b/>
      <w:bCs/>
    </w:rPr>
  </w:style>
  <w:style w:type="paragraph" w:styleId="Index9">
    <w:name w:val="index 9"/>
    <w:basedOn w:val="Normal"/>
    <w:next w:val="Normal"/>
    <w:rsid w:val="00DE7FC8"/>
    <w:pPr>
      <w:ind w:left="1620" w:hanging="180"/>
    </w:pPr>
  </w:style>
  <w:style w:type="paragraph" w:styleId="Index8">
    <w:name w:val="index 8"/>
    <w:basedOn w:val="Normal"/>
    <w:next w:val="Normal"/>
    <w:rsid w:val="00DE7FC8"/>
    <w:pPr>
      <w:ind w:left="1440" w:hanging="180"/>
    </w:pPr>
  </w:style>
  <w:style w:type="paragraph" w:styleId="Index7">
    <w:name w:val="index 7"/>
    <w:basedOn w:val="Normal"/>
    <w:next w:val="Normal"/>
    <w:rsid w:val="00DE7FC8"/>
    <w:pPr>
      <w:ind w:left="1260" w:hanging="180"/>
    </w:pPr>
  </w:style>
  <w:style w:type="paragraph" w:styleId="Index6">
    <w:name w:val="index 6"/>
    <w:basedOn w:val="Normal"/>
    <w:next w:val="Normal"/>
    <w:rsid w:val="00DE7FC8"/>
    <w:pPr>
      <w:ind w:left="1080" w:hanging="180"/>
    </w:pPr>
  </w:style>
  <w:style w:type="paragraph" w:styleId="Index5">
    <w:name w:val="index 5"/>
    <w:basedOn w:val="Normal"/>
    <w:next w:val="Normal"/>
    <w:rsid w:val="00DE7FC8"/>
    <w:pPr>
      <w:ind w:left="900" w:hanging="180"/>
    </w:pPr>
  </w:style>
  <w:style w:type="paragraph" w:styleId="Index4">
    <w:name w:val="index 4"/>
    <w:basedOn w:val="Normal"/>
    <w:next w:val="Normal"/>
    <w:rsid w:val="00DE7FC8"/>
    <w:pPr>
      <w:ind w:left="720" w:hanging="180"/>
    </w:pPr>
  </w:style>
  <w:style w:type="paragraph" w:styleId="Index3">
    <w:name w:val="index 3"/>
    <w:basedOn w:val="Normal"/>
    <w:next w:val="Normal"/>
    <w:rsid w:val="00DE7FC8"/>
    <w:pPr>
      <w:ind w:left="540" w:hanging="180"/>
    </w:pPr>
  </w:style>
  <w:style w:type="paragraph" w:styleId="Index2">
    <w:name w:val="index 2"/>
    <w:basedOn w:val="Normal"/>
    <w:next w:val="Normal"/>
    <w:rsid w:val="00DE7FC8"/>
    <w:pPr>
      <w:ind w:left="360" w:hanging="180"/>
    </w:pPr>
  </w:style>
  <w:style w:type="paragraph" w:styleId="HTMLPreformatted">
    <w:name w:val="HTML Preformatted"/>
    <w:basedOn w:val="Normal"/>
    <w:link w:val="HTMLPreformattedChar"/>
    <w:rsid w:val="005C185C"/>
    <w:rPr>
      <w:rFonts w:ascii="Courier New" w:hAnsi="Courier New" w:cs="Courier New"/>
    </w:rPr>
  </w:style>
  <w:style w:type="character" w:customStyle="1" w:styleId="HTMLPreformattedChar">
    <w:name w:val="HTML Preformatted Char"/>
    <w:link w:val="HTMLPreformatted"/>
    <w:rsid w:val="00DE7FC8"/>
    <w:rPr>
      <w:rFonts w:ascii="Courier New" w:hAnsi="Courier New" w:cs="Courier New"/>
    </w:rPr>
  </w:style>
  <w:style w:type="paragraph" w:styleId="HTMLAddress">
    <w:name w:val="HTML Address"/>
    <w:basedOn w:val="Normal"/>
    <w:link w:val="HTMLAddressChar"/>
    <w:rsid w:val="005C185C"/>
    <w:rPr>
      <w:i/>
      <w:iCs/>
    </w:rPr>
  </w:style>
  <w:style w:type="character" w:customStyle="1" w:styleId="HTMLAddressChar">
    <w:name w:val="HTML Address Char"/>
    <w:link w:val="HTMLAddress"/>
    <w:rsid w:val="00DE7FC8"/>
    <w:rPr>
      <w:i/>
      <w:iCs/>
    </w:rPr>
  </w:style>
  <w:style w:type="character" w:customStyle="1" w:styleId="Heading9Char">
    <w:name w:val="Heading 9 Char"/>
    <w:link w:val="Heading9"/>
    <w:rsid w:val="00DE7FC8"/>
    <w:rPr>
      <w:rFonts w:ascii="Arial" w:hAnsi="Arial" w:cs="Arial"/>
      <w:sz w:val="22"/>
      <w:szCs w:val="22"/>
    </w:rPr>
  </w:style>
  <w:style w:type="character" w:customStyle="1" w:styleId="Heading8Char">
    <w:name w:val="Heading 8 Char"/>
    <w:link w:val="Heading8"/>
    <w:rsid w:val="00DE7FC8"/>
    <w:rPr>
      <w:i/>
      <w:iCs/>
      <w:sz w:val="24"/>
      <w:szCs w:val="24"/>
    </w:rPr>
  </w:style>
  <w:style w:type="character" w:customStyle="1" w:styleId="Heading7Char">
    <w:name w:val="Heading 7 Char"/>
    <w:link w:val="Heading7"/>
    <w:rsid w:val="00DE7FC8"/>
    <w:rPr>
      <w:sz w:val="24"/>
      <w:szCs w:val="24"/>
    </w:rPr>
  </w:style>
  <w:style w:type="paragraph" w:styleId="FootnoteText">
    <w:name w:val="footnote text"/>
    <w:basedOn w:val="Normal"/>
    <w:link w:val="FootnoteTextChar"/>
    <w:rsid w:val="00DE7FC8"/>
  </w:style>
  <w:style w:type="character" w:customStyle="1" w:styleId="FootnoteTextChar">
    <w:name w:val="Footnote Text Char"/>
    <w:link w:val="FootnoteText"/>
    <w:rsid w:val="00DE7FC8"/>
    <w:rPr>
      <w:rFonts w:ascii="Avenir 45 Book" w:hAnsi="Avenir 45 Book"/>
    </w:rPr>
  </w:style>
  <w:style w:type="paragraph" w:styleId="EnvelopeReturn">
    <w:name w:val="envelope return"/>
    <w:basedOn w:val="Normal"/>
    <w:rsid w:val="005C185C"/>
    <w:rPr>
      <w:rFonts w:cs="Arial"/>
    </w:rPr>
  </w:style>
  <w:style w:type="paragraph" w:styleId="EnvelopeAddress">
    <w:name w:val="envelope address"/>
    <w:basedOn w:val="Normal"/>
    <w:rsid w:val="005C185C"/>
    <w:pPr>
      <w:framePr w:w="7920" w:h="1980" w:hRule="exact" w:hSpace="180" w:wrap="auto" w:hAnchor="page" w:xAlign="center" w:yAlign="bottom"/>
      <w:ind w:left="2880"/>
    </w:pPr>
    <w:rPr>
      <w:rFonts w:cs="Arial"/>
      <w:sz w:val="24"/>
      <w:szCs w:val="24"/>
    </w:rPr>
  </w:style>
  <w:style w:type="paragraph" w:styleId="EndnoteText">
    <w:name w:val="endnote text"/>
    <w:basedOn w:val="Normal"/>
    <w:link w:val="EndnoteTextChar"/>
    <w:rsid w:val="00DE7FC8"/>
  </w:style>
  <w:style w:type="character" w:customStyle="1" w:styleId="EndnoteTextChar">
    <w:name w:val="Endnote Text Char"/>
    <w:link w:val="EndnoteText"/>
    <w:rsid w:val="00DE7FC8"/>
    <w:rPr>
      <w:rFonts w:ascii="Avenir 45 Book" w:hAnsi="Avenir 45 Book"/>
    </w:rPr>
  </w:style>
  <w:style w:type="paragraph" w:styleId="E-mailSignature">
    <w:name w:val="E-mail Signature"/>
    <w:basedOn w:val="Normal"/>
    <w:link w:val="E-mailSignatureChar"/>
    <w:rsid w:val="005C185C"/>
  </w:style>
  <w:style w:type="character" w:customStyle="1" w:styleId="E-mailSignatureChar">
    <w:name w:val="E-mail Signature Char"/>
    <w:link w:val="E-mailSignature"/>
    <w:rsid w:val="00DE7FC8"/>
  </w:style>
  <w:style w:type="paragraph" w:styleId="DocumentMap">
    <w:name w:val="Document Map"/>
    <w:basedOn w:val="Normal"/>
    <w:link w:val="DocumentMapChar"/>
    <w:rsid w:val="00DE7FC8"/>
    <w:rPr>
      <w:rFonts w:ascii="Segoe UI" w:hAnsi="Segoe UI" w:cs="Segoe UI"/>
      <w:sz w:val="16"/>
      <w:szCs w:val="16"/>
    </w:rPr>
  </w:style>
  <w:style w:type="character" w:customStyle="1" w:styleId="DocumentMapChar">
    <w:name w:val="Document Map Char"/>
    <w:link w:val="DocumentMap"/>
    <w:rsid w:val="00DE7FC8"/>
    <w:rPr>
      <w:rFonts w:ascii="Segoe UI" w:hAnsi="Segoe UI" w:cs="Segoe UI"/>
      <w:sz w:val="16"/>
      <w:szCs w:val="16"/>
    </w:rPr>
  </w:style>
  <w:style w:type="paragraph" w:styleId="Date">
    <w:name w:val="Date"/>
    <w:basedOn w:val="Normal"/>
    <w:next w:val="Normal"/>
    <w:link w:val="DateChar"/>
    <w:rsid w:val="005C185C"/>
  </w:style>
  <w:style w:type="character" w:customStyle="1" w:styleId="DateChar">
    <w:name w:val="Date Char"/>
    <w:link w:val="Date"/>
    <w:rsid w:val="00DE7FC8"/>
  </w:style>
  <w:style w:type="paragraph" w:styleId="CommentText">
    <w:name w:val="annotation text"/>
    <w:basedOn w:val="Normal"/>
    <w:link w:val="CommentTextChar"/>
    <w:rsid w:val="00DE7FC8"/>
  </w:style>
  <w:style w:type="character" w:customStyle="1" w:styleId="CommentTextChar">
    <w:name w:val="Comment Text Char"/>
    <w:link w:val="CommentText"/>
    <w:rsid w:val="00DE7FC8"/>
    <w:rPr>
      <w:rFonts w:ascii="Avenir 45 Book" w:hAnsi="Avenir 45 Book"/>
    </w:rPr>
  </w:style>
  <w:style w:type="paragraph" w:styleId="CommentSubject">
    <w:name w:val="annotation subject"/>
    <w:basedOn w:val="CommentText"/>
    <w:next w:val="CommentText"/>
    <w:link w:val="CommentSubjectChar"/>
    <w:rsid w:val="00DE7FC8"/>
    <w:rPr>
      <w:b/>
      <w:bCs/>
    </w:rPr>
  </w:style>
  <w:style w:type="character" w:customStyle="1" w:styleId="CommentSubjectChar">
    <w:name w:val="Comment Subject Char"/>
    <w:link w:val="CommentSubject"/>
    <w:rsid w:val="00DE7FC8"/>
    <w:rPr>
      <w:rFonts w:ascii="Avenir 45 Book" w:hAnsi="Avenir 45 Book"/>
      <w:b/>
      <w:bCs/>
    </w:rPr>
  </w:style>
  <w:style w:type="paragraph" w:styleId="Closing">
    <w:name w:val="Closing"/>
    <w:basedOn w:val="Normal"/>
    <w:link w:val="ClosingChar"/>
    <w:rsid w:val="005C185C"/>
    <w:pPr>
      <w:ind w:left="4320"/>
    </w:pPr>
  </w:style>
  <w:style w:type="character" w:customStyle="1" w:styleId="ClosingChar">
    <w:name w:val="Closing Char"/>
    <w:link w:val="Closing"/>
    <w:rsid w:val="00DE7FC8"/>
  </w:style>
  <w:style w:type="paragraph" w:styleId="Caption">
    <w:name w:val="caption"/>
    <w:basedOn w:val="Normal"/>
    <w:next w:val="Normal"/>
    <w:semiHidden/>
    <w:unhideWhenUsed/>
    <w:qFormat/>
    <w:rsid w:val="00DE7FC8"/>
    <w:rPr>
      <w:b/>
      <w:bCs/>
    </w:rPr>
  </w:style>
  <w:style w:type="paragraph" w:styleId="BodyTextIndent3">
    <w:name w:val="Body Text Indent 3"/>
    <w:basedOn w:val="Normal"/>
    <w:link w:val="BodyTextIndent3Char"/>
    <w:rsid w:val="00E04691"/>
    <w:pPr>
      <w:spacing w:before="20" w:after="120" w:line="252" w:lineRule="auto"/>
      <w:ind w:left="360"/>
    </w:pPr>
    <w:rPr>
      <w:rFonts w:ascii="Times New Roman" w:hAnsi="Times New Roman"/>
      <w:sz w:val="16"/>
      <w:szCs w:val="16"/>
    </w:rPr>
  </w:style>
  <w:style w:type="character" w:customStyle="1" w:styleId="BodyTextIndent3Char">
    <w:name w:val="Body Text Indent 3 Char"/>
    <w:link w:val="BodyTextIndent3"/>
    <w:rsid w:val="00DE7FC8"/>
    <w:rPr>
      <w:sz w:val="16"/>
      <w:szCs w:val="16"/>
    </w:rPr>
  </w:style>
  <w:style w:type="paragraph" w:styleId="BodyTextIndent2">
    <w:name w:val="Body Text Indent 2"/>
    <w:basedOn w:val="Normal"/>
    <w:link w:val="BodyTextIndent2Char"/>
    <w:rsid w:val="00E04691"/>
    <w:pPr>
      <w:spacing w:before="20" w:after="120" w:line="480" w:lineRule="auto"/>
      <w:ind w:left="360"/>
    </w:pPr>
    <w:rPr>
      <w:rFonts w:ascii="Times New Roman" w:hAnsi="Times New Roman"/>
    </w:rPr>
  </w:style>
  <w:style w:type="character" w:customStyle="1" w:styleId="BodyTextIndent2Char">
    <w:name w:val="Body Text Indent 2 Char"/>
    <w:link w:val="BodyTextIndent2"/>
    <w:rsid w:val="00DE7FC8"/>
    <w:rPr>
      <w:sz w:val="18"/>
    </w:rPr>
  </w:style>
  <w:style w:type="paragraph" w:styleId="BodyTextIndent">
    <w:name w:val="Body Text Indent"/>
    <w:basedOn w:val="Normal"/>
    <w:link w:val="BodyTextIndentChar"/>
    <w:rsid w:val="00E04691"/>
    <w:pPr>
      <w:spacing w:before="20" w:after="120" w:line="252" w:lineRule="auto"/>
      <w:ind w:left="360"/>
    </w:pPr>
    <w:rPr>
      <w:rFonts w:ascii="Times New Roman" w:hAnsi="Times New Roman"/>
    </w:rPr>
  </w:style>
  <w:style w:type="character" w:customStyle="1" w:styleId="BodyTextIndentChar">
    <w:name w:val="Body Text Indent Char"/>
    <w:link w:val="BodyTextIndent"/>
    <w:rsid w:val="00DE7FC8"/>
    <w:rPr>
      <w:sz w:val="18"/>
    </w:rPr>
  </w:style>
  <w:style w:type="paragraph" w:styleId="BodyTextFirstIndent2">
    <w:name w:val="Body Text First Indent 2"/>
    <w:basedOn w:val="BodyTextIndent"/>
    <w:link w:val="BodyTextFirstIndent2Char"/>
    <w:rsid w:val="00E04691"/>
    <w:pPr>
      <w:ind w:firstLine="210"/>
    </w:pPr>
  </w:style>
  <w:style w:type="character" w:customStyle="1" w:styleId="BodyTextFirstIndent2Char">
    <w:name w:val="Body Text First Indent 2 Char"/>
    <w:basedOn w:val="BodyTextIndentChar"/>
    <w:link w:val="BodyTextFirstIndent2"/>
    <w:rsid w:val="00DE7FC8"/>
    <w:rPr>
      <w:sz w:val="18"/>
    </w:rPr>
  </w:style>
  <w:style w:type="paragraph" w:styleId="BodyTextFirstIndent">
    <w:name w:val="Body Text First Indent"/>
    <w:basedOn w:val="BodyText"/>
    <w:link w:val="BodyTextFirstIndentChar"/>
    <w:rsid w:val="00E04691"/>
    <w:pPr>
      <w:spacing w:before="20" w:line="252" w:lineRule="auto"/>
      <w:ind w:firstLine="210"/>
    </w:pPr>
    <w:rPr>
      <w:rFonts w:ascii="Times New Roman" w:hAnsi="Times New Roman"/>
    </w:rPr>
  </w:style>
  <w:style w:type="character" w:customStyle="1" w:styleId="BodyTextChar">
    <w:name w:val="Body Text Char"/>
    <w:link w:val="BodyText"/>
    <w:rsid w:val="00DE7FC8"/>
    <w:rPr>
      <w:rFonts w:ascii="Arial" w:hAnsi="Arial"/>
      <w:sz w:val="18"/>
    </w:rPr>
  </w:style>
  <w:style w:type="character" w:customStyle="1" w:styleId="BodyTextFirstIndentChar">
    <w:name w:val="Body Text First Indent Char"/>
    <w:basedOn w:val="BodyTextChar"/>
    <w:link w:val="BodyTextFirstIndent"/>
    <w:rsid w:val="00DE7FC8"/>
    <w:rPr>
      <w:rFonts w:ascii="Arial" w:hAnsi="Arial"/>
      <w:sz w:val="18"/>
    </w:rPr>
  </w:style>
  <w:style w:type="paragraph" w:styleId="BodyText3">
    <w:name w:val="Body Text 3"/>
    <w:basedOn w:val="Normal"/>
    <w:link w:val="BodyText3Char"/>
    <w:rsid w:val="00E04691"/>
    <w:pPr>
      <w:spacing w:before="20" w:after="120" w:line="252" w:lineRule="auto"/>
    </w:pPr>
    <w:rPr>
      <w:rFonts w:ascii="Times New Roman" w:hAnsi="Times New Roman"/>
      <w:sz w:val="16"/>
      <w:szCs w:val="16"/>
    </w:rPr>
  </w:style>
  <w:style w:type="character" w:customStyle="1" w:styleId="BodyText3Char">
    <w:name w:val="Body Text 3 Char"/>
    <w:link w:val="BodyText3"/>
    <w:rsid w:val="00DE7FC8"/>
    <w:rPr>
      <w:sz w:val="16"/>
      <w:szCs w:val="16"/>
    </w:rPr>
  </w:style>
  <w:style w:type="paragraph" w:styleId="BodyText2">
    <w:name w:val="Body Text 2"/>
    <w:basedOn w:val="Normal"/>
    <w:link w:val="BodyText2Char"/>
    <w:rsid w:val="00E04691"/>
    <w:pPr>
      <w:ind w:left="252" w:hanging="252"/>
    </w:pPr>
    <w:rPr>
      <w:rFonts w:ascii="Helvetica" w:hAnsi="Helvetica"/>
      <w:sz w:val="22"/>
    </w:rPr>
  </w:style>
  <w:style w:type="character" w:customStyle="1" w:styleId="BodyText2Char">
    <w:name w:val="Body Text 2 Char"/>
    <w:link w:val="BodyText2"/>
    <w:rsid w:val="00DE7FC8"/>
    <w:rPr>
      <w:rFonts w:ascii="Helvetica" w:hAnsi="Helvetica"/>
      <w:sz w:val="22"/>
    </w:rPr>
  </w:style>
  <w:style w:type="paragraph" w:styleId="BlockText">
    <w:name w:val="Block Text"/>
    <w:basedOn w:val="Normal"/>
    <w:rsid w:val="00E04691"/>
    <w:pPr>
      <w:spacing w:before="20" w:after="120" w:line="252" w:lineRule="auto"/>
      <w:ind w:left="1440" w:right="1440"/>
    </w:pPr>
    <w:rPr>
      <w:rFonts w:ascii="Times New Roman" w:hAnsi="Times New Roman"/>
    </w:rPr>
  </w:style>
  <w:style w:type="paragraph" w:styleId="Bibliography">
    <w:name w:val="Bibliography"/>
    <w:basedOn w:val="Normal"/>
    <w:next w:val="Normal"/>
    <w:uiPriority w:val="37"/>
    <w:semiHidden/>
    <w:unhideWhenUsed/>
    <w:rsid w:val="00E04691"/>
  </w:style>
  <w:style w:type="paragraph" w:styleId="BalloonText">
    <w:name w:val="Balloon Text"/>
    <w:basedOn w:val="Normal"/>
    <w:link w:val="BalloonTextChar"/>
    <w:rsid w:val="00E04691"/>
    <w:rPr>
      <w:rFonts w:ascii="Tahoma" w:hAnsi="Tahoma" w:cs="Tahoma"/>
      <w:sz w:val="16"/>
      <w:szCs w:val="16"/>
    </w:rPr>
  </w:style>
  <w:style w:type="character" w:customStyle="1" w:styleId="BalloonTextChar">
    <w:name w:val="Balloon Text Char"/>
    <w:link w:val="BalloonText"/>
    <w:rsid w:val="00DE7FC8"/>
    <w:rPr>
      <w:rFonts w:ascii="Tahoma" w:hAnsi="Tahoma" w:cs="Tahoma"/>
      <w:sz w:val="16"/>
      <w:szCs w:val="16"/>
    </w:rPr>
  </w:style>
  <w:style w:type="character" w:styleId="CommentReference">
    <w:name w:val="annotation reference"/>
    <w:basedOn w:val="DefaultParagraphFont"/>
    <w:rsid w:val="00EB096B"/>
    <w:rPr>
      <w:sz w:val="16"/>
      <w:szCs w:val="16"/>
    </w:rPr>
  </w:style>
  <w:style w:type="paragraph" w:customStyle="1" w:styleId="NormalSanSerif">
    <w:name w:val="NormalSanSerif"/>
    <w:basedOn w:val="Normal"/>
    <w:semiHidden/>
    <w:rsid w:val="005C185C"/>
  </w:style>
  <w:style w:type="paragraph" w:customStyle="1" w:styleId="EOCBullet1">
    <w:name w:val="EOCBullet1"/>
    <w:basedOn w:val="Normal"/>
    <w:rsid w:val="005C185C"/>
    <w:pPr>
      <w:numPr>
        <w:numId w:val="17"/>
      </w:numPr>
      <w:spacing w:before="80"/>
    </w:pPr>
  </w:style>
  <w:style w:type="paragraph" w:customStyle="1" w:styleId="EOCBullet2">
    <w:name w:val="EOCBullet2"/>
    <w:basedOn w:val="Normal"/>
    <w:qFormat/>
    <w:rsid w:val="005C185C"/>
    <w:pPr>
      <w:numPr>
        <w:ilvl w:val="1"/>
        <w:numId w:val="17"/>
      </w:numPr>
      <w:spacing w:before="60"/>
    </w:pPr>
  </w:style>
  <w:style w:type="paragraph" w:customStyle="1" w:styleId="Heading2NoTOC">
    <w:name w:val="Heading2NoTOC"/>
    <w:basedOn w:val="Heading2"/>
    <w:next w:val="Normal"/>
    <w:rsid w:val="005C185C"/>
    <w:pPr>
      <w:outlineLvl w:val="9"/>
    </w:pPr>
  </w:style>
  <w:style w:type="character" w:customStyle="1" w:styleId="auroraTAG">
    <w:name w:val="auroraTAG"/>
    <w:qFormat/>
    <w:rsid w:val="00E04691"/>
    <w:rPr>
      <w:rFonts w:ascii="Arial" w:hAnsi="Arial"/>
      <w:b/>
      <w:i/>
      <w:color w:val="008000"/>
      <w:sz w:val="18"/>
      <w:szCs w:val="12"/>
    </w:rPr>
  </w:style>
  <w:style w:type="numbering" w:styleId="111111">
    <w:name w:val="Outline List 2"/>
    <w:basedOn w:val="NoList"/>
    <w:rsid w:val="00E04691"/>
    <w:pPr>
      <w:numPr>
        <w:numId w:val="18"/>
      </w:numPr>
    </w:pPr>
  </w:style>
  <w:style w:type="numbering" w:styleId="1ai">
    <w:name w:val="Outline List 1"/>
    <w:basedOn w:val="NoList"/>
    <w:rsid w:val="00E04691"/>
    <w:pPr>
      <w:numPr>
        <w:numId w:val="15"/>
      </w:numPr>
    </w:pPr>
  </w:style>
  <w:style w:type="numbering" w:styleId="ArticleSection">
    <w:name w:val="Outline List 3"/>
    <w:basedOn w:val="NoList"/>
    <w:rsid w:val="00E04691"/>
    <w:pPr>
      <w:numPr>
        <w:numId w:val="16"/>
      </w:numPr>
    </w:pPr>
  </w:style>
  <w:style w:type="character" w:styleId="Emphasis">
    <w:name w:val="Emphasis"/>
    <w:qFormat/>
    <w:rsid w:val="005C185C"/>
    <w:rPr>
      <w:i/>
      <w:iCs/>
    </w:rPr>
  </w:style>
  <w:style w:type="character" w:styleId="FollowedHyperlink">
    <w:name w:val="FollowedHyperlink"/>
    <w:rsid w:val="005C185C"/>
    <w:rPr>
      <w:color w:val="800080"/>
      <w:u w:val="single"/>
    </w:rPr>
  </w:style>
  <w:style w:type="character" w:styleId="HTMLAcronym">
    <w:name w:val="HTML Acronym"/>
    <w:basedOn w:val="DefaultParagraphFont"/>
    <w:rsid w:val="005C185C"/>
  </w:style>
  <w:style w:type="character" w:styleId="HTMLCite">
    <w:name w:val="HTML Cite"/>
    <w:rsid w:val="005C185C"/>
    <w:rPr>
      <w:i/>
      <w:iCs/>
    </w:rPr>
  </w:style>
  <w:style w:type="character" w:styleId="HTMLCode">
    <w:name w:val="HTML Code"/>
    <w:rsid w:val="005C185C"/>
    <w:rPr>
      <w:rFonts w:ascii="Courier New" w:hAnsi="Courier New" w:cs="Courier New"/>
      <w:sz w:val="20"/>
      <w:szCs w:val="20"/>
    </w:rPr>
  </w:style>
  <w:style w:type="character" w:styleId="HTMLDefinition">
    <w:name w:val="HTML Definition"/>
    <w:rsid w:val="005C185C"/>
    <w:rPr>
      <w:i/>
      <w:iCs/>
    </w:rPr>
  </w:style>
  <w:style w:type="character" w:styleId="HTMLKeyboard">
    <w:name w:val="HTML Keyboard"/>
    <w:rsid w:val="005C185C"/>
    <w:rPr>
      <w:rFonts w:ascii="Courier New" w:hAnsi="Courier New" w:cs="Courier New"/>
      <w:sz w:val="20"/>
      <w:szCs w:val="20"/>
    </w:rPr>
  </w:style>
  <w:style w:type="character" w:styleId="HTMLSample">
    <w:name w:val="HTML Sample"/>
    <w:rsid w:val="005C185C"/>
    <w:rPr>
      <w:rFonts w:ascii="Courier New" w:hAnsi="Courier New" w:cs="Courier New"/>
    </w:rPr>
  </w:style>
  <w:style w:type="character" w:styleId="HTMLTypewriter">
    <w:name w:val="HTML Typewriter"/>
    <w:rsid w:val="005C185C"/>
    <w:rPr>
      <w:rFonts w:ascii="Courier New" w:hAnsi="Courier New" w:cs="Courier New"/>
      <w:sz w:val="20"/>
      <w:szCs w:val="20"/>
    </w:rPr>
  </w:style>
  <w:style w:type="character" w:styleId="HTMLVariable">
    <w:name w:val="HTML Variable"/>
    <w:rsid w:val="005C185C"/>
    <w:rPr>
      <w:i/>
      <w:iCs/>
    </w:rPr>
  </w:style>
  <w:style w:type="character" w:styleId="Hyperlink">
    <w:name w:val="Hyperlink"/>
    <w:rsid w:val="005C185C"/>
    <w:rPr>
      <w:color w:val="0000FF"/>
      <w:u w:val="single"/>
    </w:rPr>
  </w:style>
  <w:style w:type="character" w:styleId="LineNumber">
    <w:name w:val="line number"/>
    <w:basedOn w:val="DefaultParagraphFont"/>
    <w:rsid w:val="005C185C"/>
  </w:style>
  <w:style w:type="character" w:styleId="Strong">
    <w:name w:val="Strong"/>
    <w:qFormat/>
    <w:rsid w:val="005C185C"/>
    <w:rPr>
      <w:b/>
      <w:bCs/>
    </w:rPr>
  </w:style>
  <w:style w:type="table" w:styleId="Table3Deffects1">
    <w:name w:val="Table 3D effects 1"/>
    <w:basedOn w:val="TableNormal"/>
    <w:rsid w:val="005C185C"/>
    <w:pPr>
      <w:spacing w:before="20" w:line="252"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C185C"/>
    <w:pPr>
      <w:spacing w:before="20" w:line="252"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C185C"/>
    <w:pPr>
      <w:spacing w:before="20" w:line="252"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C185C"/>
    <w:pPr>
      <w:spacing w:before="20" w:line="252"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C185C"/>
    <w:pPr>
      <w:spacing w:before="20" w:line="252"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C185C"/>
    <w:pPr>
      <w:spacing w:before="20" w:line="252"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C185C"/>
    <w:pPr>
      <w:spacing w:before="20" w:line="252"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C185C"/>
    <w:pPr>
      <w:spacing w:before="20" w:line="252"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C185C"/>
    <w:pPr>
      <w:spacing w:before="20" w:line="252"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C185C"/>
    <w:pPr>
      <w:spacing w:before="20" w:line="252"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C185C"/>
    <w:pPr>
      <w:spacing w:before="20" w:line="252"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C185C"/>
    <w:pPr>
      <w:spacing w:before="20" w:line="252"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C185C"/>
    <w:pPr>
      <w:spacing w:before="20" w:line="252"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C185C"/>
    <w:pPr>
      <w:spacing w:before="20" w:line="252"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C185C"/>
    <w:pPr>
      <w:spacing w:before="20" w:line="252"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C185C"/>
    <w:pPr>
      <w:spacing w:before="20" w:line="252"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C185C"/>
    <w:pPr>
      <w:spacing w:before="20" w:line="252"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C185C"/>
    <w:pPr>
      <w:spacing w:before="20" w:line="25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C185C"/>
    <w:pPr>
      <w:spacing w:before="20" w:line="252"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C185C"/>
    <w:pPr>
      <w:spacing w:before="20" w:line="252"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C185C"/>
    <w:pPr>
      <w:spacing w:before="20" w:line="252"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C185C"/>
    <w:pPr>
      <w:spacing w:before="20" w:line="252"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C185C"/>
    <w:pPr>
      <w:spacing w:before="20" w:line="252"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C185C"/>
    <w:pPr>
      <w:spacing w:before="20" w:line="252"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C185C"/>
    <w:pPr>
      <w:spacing w:before="20" w:line="252"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C185C"/>
    <w:pPr>
      <w:spacing w:before="20" w:line="252"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C185C"/>
    <w:pPr>
      <w:spacing w:before="20" w:line="252"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C185C"/>
    <w:pPr>
      <w:spacing w:before="20" w:line="252"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C185C"/>
    <w:pPr>
      <w:spacing w:before="20" w:line="252"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C185C"/>
    <w:pPr>
      <w:spacing w:before="20" w:line="252"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C185C"/>
    <w:pPr>
      <w:spacing w:before="20" w:line="252"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C185C"/>
    <w:pPr>
      <w:spacing w:before="20" w:line="252"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C185C"/>
    <w:pPr>
      <w:spacing w:before="20" w:line="252"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C185C"/>
    <w:pPr>
      <w:spacing w:before="20" w:line="252"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C185C"/>
    <w:pPr>
      <w:spacing w:before="20" w:line="252"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C185C"/>
    <w:pPr>
      <w:spacing w:before="20" w:line="252"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C185C"/>
    <w:pPr>
      <w:spacing w:before="20" w:line="252"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C185C"/>
    <w:pPr>
      <w:spacing w:before="20" w:line="252"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C185C"/>
    <w:pPr>
      <w:spacing w:before="20" w:line="252"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C185C"/>
    <w:pPr>
      <w:spacing w:before="20" w:line="252"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C185C"/>
    <w:pPr>
      <w:spacing w:before="20" w:line="25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C185C"/>
    <w:pPr>
      <w:spacing w:before="20" w:line="252"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C185C"/>
    <w:pPr>
      <w:spacing w:before="20" w:line="252"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C185C"/>
    <w:pPr>
      <w:spacing w:before="20" w:line="252"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Plan_Operations\Production\FilingTemplate\DF%20Chart%20-%2010%20p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 Chart - 10 pt</Template>
  <TotalTime>2</TotalTime>
  <Pages>2</Pages>
  <Words>510</Words>
  <Characters>2954</Characters>
  <Application>Microsoft Office Word</Application>
  <DocSecurity>0</DocSecurity>
  <Lines>24</Lines>
  <Paragraphs>6</Paragraphs>
  <ScaleCrop>false</ScaleCrop>
  <HeadingPairs>
    <vt:vector size="4" baseType="variant">
      <vt:variant>
        <vt:lpstr>Title</vt:lpstr>
      </vt:variant>
      <vt:variant>
        <vt:i4>1</vt:i4>
      </vt:variant>
      <vt:variant>
        <vt:lpstr>DDADADA</vt:lpstr>
      </vt:variant>
      <vt:variant>
        <vt:i4>0</vt:i4>
      </vt:variant>
    </vt:vector>
  </HeadingPairs>
  <TitlesOfParts>
    <vt:vector size="1" baseType="lpstr">
      <vt:lpstr>Disclosure Form Part 1/Proposed Benefit Summary</vt:lpstr>
    </vt:vector>
  </TitlesOfParts>
  <Company>Kaiser Foundation Health Plan</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 summary</dc:title>
  <dc:creator>Kaiser Foundation Health Plan</dc:creator>
  <cp:lastModifiedBy>Arturo B Diaz</cp:lastModifiedBy>
  <cp:revision>2</cp:revision>
  <dcterms:created xsi:type="dcterms:W3CDTF">2021-05-20T20:01:00Z</dcterms:created>
  <dcterms:modified xsi:type="dcterms:W3CDTF">2021-05-20T20:01:00Z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axxDesc">
    <vt:lpwstr>624705_134_1_4084017_Standard_Customer_Document_Package_312731</vt:lpwstr>
  </property>
  <property fmtid="{D5CDD505-2E9C-101B-9397-08002B2CF9AE}" pid="3" name="ContraxxID">
    <vt:lpwstr>947108031</vt:lpwstr>
  </property>
</Properties>
</file>