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E731B" w14:textId="343B29D4" w:rsidR="00C30AD9" w:rsidRPr="001950A9" w:rsidRDefault="00C564D1" w:rsidP="00C30AD9">
      <w:pPr>
        <w:rPr>
          <w:rFonts w:cs="Arial"/>
          <w:b/>
          <w:noProof/>
        </w:rPr>
      </w:pPr>
      <w:r>
        <w:rPr>
          <w:rFonts w:cs="Arial"/>
          <w:b/>
          <w:noProof/>
        </w:rPr>
        <w:t>101500 UFCW UNIONS AND FOOD EMPLOYERS BENEFIT FUND</w:t>
      </w:r>
      <w:r w:rsidR="0059177C">
        <w:rPr>
          <w:rFonts w:cs="Arial"/>
          <w:b/>
          <w:noProof/>
        </w:rPr>
        <w:t xml:space="preserve"> – E Retirees</w:t>
      </w:r>
    </w:p>
    <w:p w14:paraId="4282C18E" w14:textId="77777777" w:rsidR="00C30AD9" w:rsidRPr="00707C25" w:rsidRDefault="00C30AD9" w:rsidP="00C30AD9">
      <w:pPr>
        <w:rPr>
          <w:rFonts w:cs="Arial"/>
          <w:b/>
          <w:noProof/>
          <w:sz w:val="14"/>
        </w:rPr>
      </w:pPr>
    </w:p>
    <w:p w14:paraId="2D4829E5" w14:textId="77777777" w:rsidR="00C30AD9" w:rsidRPr="00707C25" w:rsidRDefault="00C564D1" w:rsidP="00C30AD9">
      <w:pPr>
        <w:keepNext/>
        <w:rPr>
          <w:rFonts w:cs="Arial"/>
          <w:b/>
          <w:noProof/>
          <w:sz w:val="26"/>
        </w:rPr>
      </w:pPr>
      <w:r w:rsidRPr="00707C25">
        <w:rPr>
          <w:rFonts w:cs="Arial"/>
          <w:b/>
          <w:noProof/>
          <w:sz w:val="26"/>
        </w:rPr>
        <w:t xml:space="preserve">Principal Benefits for </w:t>
      </w:r>
      <w:r>
        <w:rPr>
          <w:rFonts w:cs="Arial"/>
          <w:b/>
          <w:noProof/>
          <w:sz w:val="26"/>
        </w:rPr>
        <w:br/>
        <w:t>Kaiser Permanente Traditional HMO Plan</w:t>
      </w:r>
      <w:bookmarkStart w:id="0" w:name="_Hlk162431739"/>
      <w:bookmarkEnd w:id="0"/>
      <w:r w:rsidRPr="00707C25">
        <w:rPr>
          <w:rFonts w:cs="Arial"/>
          <w:b/>
          <w:noProof/>
          <w:sz w:val="26"/>
        </w:rPr>
        <w:t xml:space="preserve"> (</w:t>
      </w:r>
      <w:r>
        <w:rPr>
          <w:rFonts w:cs="Arial"/>
          <w:b/>
          <w:noProof/>
          <w:sz w:val="26"/>
        </w:rPr>
        <w:t>6/1/21</w:t>
      </w:r>
      <w:r w:rsidRPr="00707C25">
        <w:rPr>
          <w:rFonts w:cs="Arial"/>
          <w:b/>
          <w:noProof/>
          <w:sz w:val="26"/>
        </w:rPr>
        <w:t>—</w:t>
      </w:r>
      <w:r>
        <w:rPr>
          <w:rFonts w:cs="Arial"/>
          <w:b/>
          <w:noProof/>
          <w:sz w:val="26"/>
        </w:rPr>
        <w:t>5/31/22</w:t>
      </w:r>
      <w:r w:rsidRPr="00707C25">
        <w:rPr>
          <w:rFonts w:cs="Arial"/>
          <w:b/>
          <w:noProof/>
          <w:sz w:val="26"/>
        </w:rPr>
        <w:t>)</w:t>
      </w:r>
    </w:p>
    <w:tbl>
      <w:tblPr>
        <w:tblW w:w="10914" w:type="dxa"/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10914"/>
      </w:tblGrid>
      <w:tr w:rsidR="001B2F3B" w14:paraId="6699B36A" w14:textId="77777777" w:rsidTr="00345D79">
        <w:trPr>
          <w:cantSplit/>
          <w:tblHeader/>
        </w:trPr>
        <w:tc>
          <w:tcPr>
            <w:tcW w:w="10914" w:type="dxa"/>
            <w:shd w:val="clear" w:color="auto" w:fill="auto"/>
            <w:tcMar>
              <w:right w:w="20" w:type="dxa"/>
            </w:tcMar>
          </w:tcPr>
          <w:p w14:paraId="447C10B4" w14:textId="77777777" w:rsidR="00C30AD9" w:rsidRPr="00D07962" w:rsidRDefault="00C564D1" w:rsidP="0055053A">
            <w:pPr>
              <w:keepNext/>
              <w:pBdr>
                <w:bottom w:val="single" w:sz="8" w:space="1" w:color="auto"/>
              </w:pBdr>
              <w:rPr>
                <w:rFonts w:cs="Arial"/>
                <w:noProof/>
              </w:rPr>
            </w:pPr>
            <w:r w:rsidRPr="00E10658">
              <w:rPr>
                <w:rFonts w:cs="Arial"/>
                <w:b/>
                <w:noProof/>
              </w:rPr>
              <w:t>Accumulation Period</w:t>
            </w:r>
          </w:p>
        </w:tc>
      </w:tr>
      <w:tr w:rsidR="001B2F3B" w14:paraId="4D669D95" w14:textId="77777777" w:rsidTr="00345D79">
        <w:trPr>
          <w:cantSplit/>
        </w:trPr>
        <w:tc>
          <w:tcPr>
            <w:tcW w:w="10914" w:type="dxa"/>
            <w:shd w:val="clear" w:color="auto" w:fill="auto"/>
          </w:tcPr>
          <w:p w14:paraId="3184C42C" w14:textId="77777777" w:rsidR="00C30AD9" w:rsidRPr="00D07962" w:rsidRDefault="00C564D1" w:rsidP="004160CF">
            <w:pPr>
              <w:ind w:left="80" w:hanging="80"/>
              <w:rPr>
                <w:rFonts w:cs="Arial"/>
                <w:noProof/>
              </w:rPr>
            </w:pPr>
            <w:r w:rsidRPr="007879B1">
              <w:t xml:space="preserve">The </w:t>
            </w:r>
            <w:r>
              <w:t xml:space="preserve">Accumulation Period </w:t>
            </w:r>
            <w:r w:rsidRPr="007879B1">
              <w:t xml:space="preserve">for this plan </w:t>
            </w:r>
            <w:r>
              <w:t>is</w:t>
            </w:r>
            <w:r w:rsidRPr="007879B1">
              <w:t xml:space="preserve"> </w:t>
            </w:r>
            <w:r>
              <w:t>January 1 through December 31.</w:t>
            </w:r>
          </w:p>
        </w:tc>
      </w:tr>
    </w:tbl>
    <w:p w14:paraId="74B82F8C" w14:textId="77777777" w:rsidR="00C30AD9" w:rsidRPr="0037056F" w:rsidRDefault="00C30AD9" w:rsidP="00C30AD9">
      <w:pPr>
        <w:rPr>
          <w:rFonts w:cs="Arial"/>
          <w:noProof/>
          <w:sz w:val="6"/>
          <w:szCs w:val="6"/>
        </w:rPr>
      </w:pPr>
    </w:p>
    <w:tbl>
      <w:tblPr>
        <w:tblW w:w="10914" w:type="dxa"/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10914"/>
      </w:tblGrid>
      <w:tr w:rsidR="001B2F3B" w14:paraId="30D9DA7E" w14:textId="77777777" w:rsidTr="00345D79">
        <w:trPr>
          <w:cantSplit/>
          <w:tblHeader/>
        </w:trPr>
        <w:tc>
          <w:tcPr>
            <w:tcW w:w="10914" w:type="dxa"/>
            <w:shd w:val="clear" w:color="auto" w:fill="auto"/>
            <w:tcMar>
              <w:right w:w="20" w:type="dxa"/>
            </w:tcMar>
          </w:tcPr>
          <w:p w14:paraId="59050691" w14:textId="77777777" w:rsidR="00C30AD9" w:rsidRPr="00D07962" w:rsidRDefault="00C564D1" w:rsidP="0055053A">
            <w:pPr>
              <w:keepNext/>
              <w:pBdr>
                <w:bottom w:val="single" w:sz="8" w:space="1" w:color="auto"/>
              </w:pBdr>
              <w:rPr>
                <w:rFonts w:cs="Arial"/>
                <w:noProof/>
              </w:rPr>
            </w:pPr>
            <w:r>
              <w:rPr>
                <w:rFonts w:cs="Arial"/>
                <w:b/>
                <w:noProof/>
              </w:rPr>
              <w:t>Out-of-Pocket Maximum(s) and Deductible(s)</w:t>
            </w:r>
          </w:p>
        </w:tc>
      </w:tr>
    </w:tbl>
    <w:p w14:paraId="309FEA3E" w14:textId="77777777" w:rsidR="00C30AD9" w:rsidRPr="00D07962" w:rsidRDefault="00C564D1" w:rsidP="00C30AD9">
      <w:pPr>
        <w:ind w:left="80" w:hanging="80"/>
        <w:rPr>
          <w:rFonts w:cs="Arial"/>
          <w:noProof/>
        </w:rPr>
      </w:pPr>
      <w:r w:rsidRPr="00AB7E7E">
        <w:rPr>
          <w:rFonts w:cs="Arial"/>
          <w:noProof/>
        </w:rPr>
        <w:t>For Services that apply to the Plan Out-of-Pocket Maximum, you will not pay any more Cost Share for the rest of the Accumulation Period once you have reached the amounts listed below.</w:t>
      </w:r>
    </w:p>
    <w:tbl>
      <w:tblPr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3441"/>
        <w:gridCol w:w="2491"/>
        <w:gridCol w:w="2491"/>
        <w:gridCol w:w="2491"/>
      </w:tblGrid>
      <w:tr w:rsidR="001B2F3B" w14:paraId="6A30B47D" w14:textId="77777777" w:rsidTr="00345D79">
        <w:trPr>
          <w:cantSplit/>
          <w:tblHeader/>
        </w:trPr>
        <w:tc>
          <w:tcPr>
            <w:tcW w:w="3441" w:type="dxa"/>
            <w:shd w:val="clear" w:color="auto" w:fill="auto"/>
            <w:vAlign w:val="center"/>
          </w:tcPr>
          <w:p w14:paraId="01EA1788" w14:textId="77777777" w:rsidR="00C30AD9" w:rsidRPr="00AB7E7E" w:rsidRDefault="00C564D1" w:rsidP="00281D08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Amounts Per Accumulation Period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0C956911" w14:textId="77777777" w:rsidR="00C30AD9" w:rsidRPr="00AB7E7E" w:rsidRDefault="00C564D1" w:rsidP="00281D08">
            <w:pPr>
              <w:keepNext/>
              <w:jc w:val="center"/>
            </w:pPr>
            <w:r w:rsidRPr="00263265">
              <w:rPr>
                <w:b/>
              </w:rPr>
              <w:t>Self-Only Coverage</w:t>
            </w:r>
          </w:p>
          <w:p w14:paraId="5AEC6E8B" w14:textId="77777777" w:rsidR="00C30AD9" w:rsidRPr="006C0BC5" w:rsidRDefault="00C564D1" w:rsidP="00281D08">
            <w:pPr>
              <w:keepNext/>
              <w:jc w:val="center"/>
              <w:rPr>
                <w:b/>
              </w:rPr>
            </w:pPr>
            <w:r w:rsidRPr="00263265">
              <w:t>(</w:t>
            </w:r>
            <w:r>
              <w:t xml:space="preserve">a </w:t>
            </w:r>
            <w:r w:rsidRPr="00263265">
              <w:t>Family of one Member)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B59B243" w14:textId="77777777" w:rsidR="00C30AD9" w:rsidRDefault="00C564D1" w:rsidP="00281D08">
            <w:pPr>
              <w:keepNext/>
              <w:jc w:val="center"/>
            </w:pPr>
            <w:r w:rsidRPr="00263265">
              <w:rPr>
                <w:b/>
              </w:rPr>
              <w:t>Family Coverage</w:t>
            </w:r>
          </w:p>
          <w:p w14:paraId="7B1894D8" w14:textId="77777777" w:rsidR="00C30AD9" w:rsidRPr="006C0BC5" w:rsidRDefault="00C564D1" w:rsidP="00281D08">
            <w:pPr>
              <w:keepNext/>
              <w:jc w:val="center"/>
              <w:rPr>
                <w:b/>
              </w:rPr>
            </w:pPr>
            <w:r w:rsidRPr="00263265">
              <w:t>Each Member in a Family</w:t>
            </w:r>
            <w:r>
              <w:t xml:space="preserve"> of two or more Members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91320DF" w14:textId="77777777" w:rsidR="00C30AD9" w:rsidRDefault="00C564D1" w:rsidP="00281D08">
            <w:pPr>
              <w:keepNext/>
              <w:jc w:val="center"/>
            </w:pPr>
            <w:r w:rsidRPr="00263265">
              <w:rPr>
                <w:b/>
              </w:rPr>
              <w:t>Family Coverage</w:t>
            </w:r>
          </w:p>
          <w:p w14:paraId="6DE0F555" w14:textId="77777777" w:rsidR="00C30AD9" w:rsidRPr="006C0BC5" w:rsidRDefault="00C564D1" w:rsidP="00281D08">
            <w:pPr>
              <w:keepNext/>
              <w:jc w:val="center"/>
              <w:rPr>
                <w:b/>
              </w:rPr>
            </w:pPr>
            <w:r>
              <w:t>Entire</w:t>
            </w:r>
            <w:r w:rsidRPr="00263265">
              <w:t xml:space="preserve"> Family</w:t>
            </w:r>
            <w:r>
              <w:t xml:space="preserve"> of two or more Members</w:t>
            </w:r>
          </w:p>
        </w:tc>
      </w:tr>
      <w:tr w:rsidR="001B2F3B" w14:paraId="52D8BDCA" w14:textId="77777777" w:rsidTr="00345D79">
        <w:trPr>
          <w:cantSplit/>
        </w:trPr>
        <w:tc>
          <w:tcPr>
            <w:tcW w:w="3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90DED" w14:textId="77777777" w:rsidR="00C30AD9" w:rsidRPr="00263265" w:rsidRDefault="00C564D1" w:rsidP="00281D08">
            <w:r w:rsidRPr="00263265">
              <w:t>Plan Out-of-Pocket Maximum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3A3A" w14:textId="77777777" w:rsidR="00C30AD9" w:rsidRPr="00263265" w:rsidRDefault="00C564D1" w:rsidP="00345D79">
            <w:pPr>
              <w:jc w:val="center"/>
            </w:pPr>
            <w:r>
              <w:rPr>
                <w:rFonts w:cs="Arial"/>
              </w:rPr>
              <w:t>$1,500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0EA9F2" w14:textId="77777777" w:rsidR="00C30AD9" w:rsidRPr="00263265" w:rsidRDefault="00C564D1" w:rsidP="00345D79">
            <w:pPr>
              <w:jc w:val="center"/>
            </w:pPr>
            <w:r>
              <w:rPr>
                <w:rFonts w:cs="Arial"/>
              </w:rPr>
              <w:t>$1,500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A91D0" w14:textId="77777777" w:rsidR="00C30AD9" w:rsidRPr="00263265" w:rsidRDefault="00C564D1" w:rsidP="00345D79">
            <w:pPr>
              <w:jc w:val="center"/>
            </w:pPr>
            <w:r>
              <w:rPr>
                <w:rFonts w:cs="Arial"/>
              </w:rPr>
              <w:t>$3,000</w:t>
            </w:r>
          </w:p>
        </w:tc>
      </w:tr>
      <w:tr w:rsidR="001B2F3B" w14:paraId="18B67C24" w14:textId="77777777" w:rsidTr="00345D79">
        <w:trPr>
          <w:cantSplit/>
        </w:trPr>
        <w:tc>
          <w:tcPr>
            <w:tcW w:w="3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5D76E" w14:textId="77777777" w:rsidR="00767BF8" w:rsidRPr="00263265" w:rsidRDefault="00C564D1" w:rsidP="00767BF8">
            <w:r w:rsidRPr="00263265">
              <w:t>Plan Deductible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68A1F" w14:textId="77777777" w:rsidR="00767BF8" w:rsidRPr="00263265" w:rsidRDefault="00C564D1" w:rsidP="00767BF8">
            <w:pPr>
              <w:jc w:val="center"/>
            </w:pPr>
            <w:r>
              <w:rPr>
                <w:rFonts w:cs="Arial"/>
              </w:rPr>
              <w:t>None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FDCE6F" w14:textId="77777777" w:rsidR="00767BF8" w:rsidRDefault="00C564D1" w:rsidP="00767BF8">
            <w:pPr>
              <w:jc w:val="center"/>
            </w:pPr>
            <w:r>
              <w:rPr>
                <w:rFonts w:cs="Arial"/>
              </w:rPr>
              <w:t>None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E545E1" w14:textId="77777777" w:rsidR="00767BF8" w:rsidRPr="00263265" w:rsidRDefault="00C564D1" w:rsidP="00767BF8">
            <w:pPr>
              <w:jc w:val="center"/>
            </w:pPr>
            <w:r w:rsidRPr="00263265">
              <w:t>None</w:t>
            </w:r>
          </w:p>
        </w:tc>
      </w:tr>
      <w:tr w:rsidR="001B2F3B" w14:paraId="5D811504" w14:textId="77777777" w:rsidTr="00345D79">
        <w:trPr>
          <w:cantSplit/>
        </w:trPr>
        <w:tc>
          <w:tcPr>
            <w:tcW w:w="3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C53BC8" w14:textId="77777777" w:rsidR="00767BF8" w:rsidRPr="00263265" w:rsidRDefault="00C564D1" w:rsidP="00767BF8">
            <w:r w:rsidRPr="00263265">
              <w:t>Drug Deductible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3452B" w14:textId="77777777" w:rsidR="00767BF8" w:rsidRPr="00263265" w:rsidRDefault="00C564D1" w:rsidP="00767BF8">
            <w:pPr>
              <w:jc w:val="center"/>
            </w:pPr>
            <w:r>
              <w:rPr>
                <w:rFonts w:cs="Arial"/>
              </w:rPr>
              <w:t>None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D15078" w14:textId="77777777" w:rsidR="00767BF8" w:rsidRDefault="00C564D1" w:rsidP="00767BF8">
            <w:pPr>
              <w:jc w:val="center"/>
            </w:pPr>
            <w:r>
              <w:rPr>
                <w:rFonts w:cs="Arial"/>
              </w:rPr>
              <w:t>None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09013A" w14:textId="77777777" w:rsidR="00767BF8" w:rsidRPr="00263265" w:rsidRDefault="00C564D1" w:rsidP="00767BF8">
            <w:pPr>
              <w:jc w:val="center"/>
            </w:pPr>
            <w:r w:rsidRPr="00263265">
              <w:t>None</w:t>
            </w:r>
          </w:p>
        </w:tc>
      </w:tr>
    </w:tbl>
    <w:p w14:paraId="3C10198A" w14:textId="77777777" w:rsidR="00C30AD9" w:rsidRPr="008629FB" w:rsidRDefault="00C30AD9" w:rsidP="00C30AD9">
      <w:pPr>
        <w:rPr>
          <w:rFonts w:cs="Arial"/>
          <w:noProof/>
          <w:sz w:val="6"/>
          <w:szCs w:val="6"/>
        </w:rPr>
      </w:pPr>
    </w:p>
    <w:tbl>
      <w:tblPr>
        <w:tblW w:w="10914" w:type="dxa"/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6717"/>
        <w:gridCol w:w="4197"/>
      </w:tblGrid>
      <w:tr w:rsidR="001B2F3B" w14:paraId="37072742" w14:textId="77777777" w:rsidTr="00345D79">
        <w:trPr>
          <w:cantSplit/>
          <w:tblHeader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50B089DD" w14:textId="77777777" w:rsidR="00C30AD9" w:rsidRPr="00D07962" w:rsidRDefault="00C564D1" w:rsidP="0055053A">
            <w:pPr>
              <w:keepNext/>
              <w:pBdr>
                <w:bottom w:val="single" w:sz="8" w:space="1" w:color="auto"/>
              </w:pBdr>
              <w:tabs>
                <w:tab w:val="left" w:leader="dot" w:pos="6617"/>
              </w:tabs>
              <w:rPr>
                <w:rFonts w:cs="Arial"/>
                <w:noProof/>
              </w:rPr>
            </w:pPr>
            <w:r w:rsidRPr="00D07962">
              <w:rPr>
                <w:rFonts w:cs="Arial"/>
                <w:b/>
                <w:noProof/>
              </w:rPr>
              <w:t>Professional Services (Plan Provider office visits)</w:t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1FA5CF1C" w14:textId="77777777" w:rsidR="00C30AD9" w:rsidRPr="00D07962" w:rsidRDefault="00C564D1" w:rsidP="0055053A">
            <w:pPr>
              <w:keepNext/>
              <w:pBdr>
                <w:bottom w:val="single" w:sz="8" w:space="1" w:color="auto"/>
              </w:pBdr>
              <w:rPr>
                <w:rFonts w:cs="Arial"/>
                <w:noProof/>
              </w:rPr>
            </w:pPr>
            <w:r w:rsidRPr="00D07962">
              <w:rPr>
                <w:rFonts w:cs="Arial"/>
                <w:b/>
                <w:noProof/>
              </w:rPr>
              <w:t>You Pay</w:t>
            </w:r>
          </w:p>
        </w:tc>
      </w:tr>
      <w:tr w:rsidR="001B2F3B" w14:paraId="10857E63" w14:textId="77777777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2879F0C2" w14:textId="77777777" w:rsidR="00C30AD9" w:rsidRPr="00D07962" w:rsidRDefault="00C564D1" w:rsidP="005F4D91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Most Primary Care Visits and most Non-Physician Specialist Visits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69161DE3" w14:textId="77777777" w:rsidR="00C30AD9" w:rsidRPr="00D07962" w:rsidRDefault="00C564D1" w:rsidP="005F4D91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 charge</w:t>
            </w:r>
          </w:p>
        </w:tc>
      </w:tr>
      <w:tr w:rsidR="001B2F3B" w14:paraId="2697AEA7" w14:textId="77777777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6C4E452C" w14:textId="77777777" w:rsidR="00C30AD9" w:rsidRPr="00D07962" w:rsidRDefault="00C564D1" w:rsidP="005F4D91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Most Physician Specialist Visits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11C0A572" w14:textId="77777777" w:rsidR="00C30AD9" w:rsidRPr="00D07962" w:rsidRDefault="00C564D1" w:rsidP="005F4D91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 charge</w:t>
            </w:r>
          </w:p>
        </w:tc>
      </w:tr>
      <w:tr w:rsidR="001B2F3B" w14:paraId="1892FEA4" w14:textId="77777777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241404E7" w14:textId="77777777" w:rsidR="00C30AD9" w:rsidRPr="00D07962" w:rsidRDefault="00C564D1" w:rsidP="005F4D91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Routine physical maintenance exams, including well-woman exams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2F0CC94B" w14:textId="77777777" w:rsidR="00C30AD9" w:rsidRPr="00D07962" w:rsidRDefault="00C564D1" w:rsidP="005F4D91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 charge</w:t>
            </w:r>
          </w:p>
        </w:tc>
      </w:tr>
      <w:tr w:rsidR="001B2F3B" w14:paraId="5CF8D857" w14:textId="77777777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5A3F9C7D" w14:textId="77777777" w:rsidR="00C30AD9" w:rsidRPr="00D07962" w:rsidRDefault="00C564D1" w:rsidP="005F4D91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Well-child preventive exams (through age 23 months)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5563491E" w14:textId="77777777" w:rsidR="00C30AD9" w:rsidRPr="00D07962" w:rsidRDefault="00C564D1" w:rsidP="005F4D91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 charge</w:t>
            </w:r>
          </w:p>
        </w:tc>
      </w:tr>
      <w:tr w:rsidR="001B2F3B" w14:paraId="4595A9B1" w14:textId="77777777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519076A5" w14:textId="77777777" w:rsidR="00C30AD9" w:rsidRPr="00D07962" w:rsidRDefault="00C564D1" w:rsidP="005F4D91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Family planning counseling and consultations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2E246724" w14:textId="77777777" w:rsidR="00C30AD9" w:rsidRPr="00D07962" w:rsidRDefault="00C564D1" w:rsidP="005F4D91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 charge</w:t>
            </w:r>
          </w:p>
        </w:tc>
      </w:tr>
      <w:tr w:rsidR="001B2F3B" w14:paraId="25A53495" w14:textId="77777777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199BCE6F" w14:textId="77777777" w:rsidR="00C30AD9" w:rsidRPr="00D07962" w:rsidRDefault="00C564D1" w:rsidP="00345D79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Scheduled prenatal care exams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094B37B8" w14:textId="77777777" w:rsidR="00C30AD9" w:rsidRPr="00D07962" w:rsidRDefault="00C564D1" w:rsidP="00345D79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 charge</w:t>
            </w:r>
          </w:p>
        </w:tc>
      </w:tr>
      <w:tr w:rsidR="001B2F3B" w14:paraId="2B584FBC" w14:textId="77777777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4DDF0E72" w14:textId="77777777" w:rsidR="00C30AD9" w:rsidRPr="00D07962" w:rsidRDefault="00C564D1" w:rsidP="005F4D91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Routine eye exams with a Plan Optometrist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013A0ED9" w14:textId="77777777" w:rsidR="00C30AD9" w:rsidRPr="00D07962" w:rsidRDefault="00C564D1" w:rsidP="005F4D91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 charge</w:t>
            </w:r>
          </w:p>
        </w:tc>
      </w:tr>
      <w:tr w:rsidR="001B2F3B" w14:paraId="2B94AB2F" w14:textId="77777777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75F79BE9" w14:textId="77777777" w:rsidR="00C30AD9" w:rsidRPr="00D07962" w:rsidRDefault="00C564D1" w:rsidP="00281D08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 w:rsidRPr="00D07962">
              <w:rPr>
                <w:rFonts w:cs="Arial"/>
                <w:noProof/>
              </w:rPr>
              <w:t xml:space="preserve">Urgent </w:t>
            </w:r>
            <w:r>
              <w:rPr>
                <w:rFonts w:cs="Arial"/>
                <w:noProof/>
              </w:rPr>
              <w:t>care consultations, evaluations,</w:t>
            </w:r>
            <w:r w:rsidRPr="00D07962">
              <w:rPr>
                <w:rFonts w:cs="Arial"/>
                <w:noProof/>
              </w:rPr>
              <w:t xml:space="preserve"> and treatment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37254353" w14:textId="77777777" w:rsidR="00C30AD9" w:rsidRPr="00D07962" w:rsidRDefault="00C564D1" w:rsidP="00281D08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 charge</w:t>
            </w:r>
          </w:p>
        </w:tc>
      </w:tr>
      <w:tr w:rsidR="001B2F3B" w14:paraId="27BF6C24" w14:textId="77777777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0177F05C" w14:textId="77777777" w:rsidR="00C30AD9" w:rsidRPr="00D07962" w:rsidRDefault="00C564D1" w:rsidP="005F4D91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Most physical, occupational, and speech therapy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714CBB6E" w14:textId="77777777" w:rsidR="00C30AD9" w:rsidRPr="00D07962" w:rsidRDefault="00C564D1" w:rsidP="005F4D91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 charge</w:t>
            </w:r>
          </w:p>
        </w:tc>
      </w:tr>
    </w:tbl>
    <w:p w14:paraId="75A465C9" w14:textId="77777777" w:rsidR="00C30AD9" w:rsidRPr="0037056F" w:rsidRDefault="00C30AD9" w:rsidP="00C30AD9">
      <w:pPr>
        <w:rPr>
          <w:rFonts w:cs="Arial"/>
          <w:noProof/>
          <w:sz w:val="6"/>
          <w:szCs w:val="6"/>
        </w:rPr>
      </w:pPr>
    </w:p>
    <w:tbl>
      <w:tblPr>
        <w:tblW w:w="10914" w:type="dxa"/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6717"/>
        <w:gridCol w:w="4197"/>
      </w:tblGrid>
      <w:tr w:rsidR="001B2F3B" w14:paraId="540BE102" w14:textId="77777777" w:rsidTr="00345D79">
        <w:trPr>
          <w:cantSplit/>
          <w:tblHeader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3EE1BF83" w14:textId="77777777" w:rsidR="00C30AD9" w:rsidRPr="00E05242" w:rsidRDefault="00C564D1" w:rsidP="0055053A">
            <w:pPr>
              <w:keepNext/>
              <w:pBdr>
                <w:bottom w:val="single" w:sz="8" w:space="1" w:color="auto"/>
              </w:pBdr>
              <w:tabs>
                <w:tab w:val="left" w:leader="dot" w:pos="6617"/>
              </w:tabs>
              <w:rPr>
                <w:rFonts w:cs="Arial"/>
                <w:b/>
                <w:noProof/>
              </w:rPr>
            </w:pPr>
            <w:r w:rsidRPr="00E05242">
              <w:rPr>
                <w:rFonts w:cs="Arial"/>
                <w:b/>
                <w:noProof/>
              </w:rPr>
              <w:t>Outpatient Services</w:t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757CE937" w14:textId="77777777" w:rsidR="00C30AD9" w:rsidRPr="00E05242" w:rsidRDefault="00C564D1" w:rsidP="0055053A">
            <w:pPr>
              <w:keepNext/>
              <w:pBdr>
                <w:bottom w:val="single" w:sz="8" w:space="1" w:color="auto"/>
              </w:pBdr>
              <w:rPr>
                <w:rFonts w:cs="Arial"/>
                <w:b/>
                <w:noProof/>
              </w:rPr>
            </w:pPr>
            <w:r w:rsidRPr="00E05242">
              <w:rPr>
                <w:rFonts w:cs="Arial"/>
                <w:b/>
                <w:noProof/>
              </w:rPr>
              <w:t>You Pay</w:t>
            </w:r>
          </w:p>
        </w:tc>
      </w:tr>
      <w:tr w:rsidR="001B2F3B" w14:paraId="348A216C" w14:textId="77777777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66C3F7A5" w14:textId="77777777" w:rsidR="00C30AD9" w:rsidRPr="00D07962" w:rsidRDefault="00C564D1" w:rsidP="005F4D91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Outpatient surgery and certain other outpatient procedures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070060B1" w14:textId="77777777" w:rsidR="00C30AD9" w:rsidRPr="00D07962" w:rsidRDefault="00C564D1" w:rsidP="005F4D91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 charge</w:t>
            </w:r>
          </w:p>
        </w:tc>
      </w:tr>
      <w:tr w:rsidR="001B2F3B" w14:paraId="2470292C" w14:textId="77777777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3230EBC6" w14:textId="77777777" w:rsidR="00C30AD9" w:rsidRPr="00D07962" w:rsidRDefault="00C564D1" w:rsidP="00345D79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Allergy antigens (including administration)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19D1E5F8" w14:textId="77777777" w:rsidR="00C30AD9" w:rsidRPr="00D07962" w:rsidRDefault="00C564D1" w:rsidP="005F4D91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 charge</w:t>
            </w:r>
          </w:p>
        </w:tc>
      </w:tr>
      <w:tr w:rsidR="001B2F3B" w14:paraId="04E8CC70" w14:textId="77777777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7DE83ACC" w14:textId="77777777" w:rsidR="00C30AD9" w:rsidRPr="00D07962" w:rsidRDefault="00C564D1" w:rsidP="00281D08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 w:rsidRPr="00D07962">
              <w:rPr>
                <w:rFonts w:cs="Arial"/>
                <w:noProof/>
              </w:rPr>
              <w:t>Most immunizations (including the vaccine)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51249EB1" w14:textId="77777777" w:rsidR="00C30AD9" w:rsidRPr="00D07962" w:rsidRDefault="00C564D1" w:rsidP="00281D08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 charge</w:t>
            </w:r>
          </w:p>
        </w:tc>
      </w:tr>
      <w:tr w:rsidR="001B2F3B" w14:paraId="5E3B8B69" w14:textId="77777777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71F799E2" w14:textId="77777777" w:rsidR="00C30AD9" w:rsidRPr="00D07962" w:rsidRDefault="00C564D1" w:rsidP="00281D08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 w:rsidRPr="00D07962">
              <w:rPr>
                <w:rFonts w:cs="Arial"/>
                <w:noProof/>
              </w:rPr>
              <w:t>Most X-rays and laboratory tests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42D771F5" w14:textId="77777777" w:rsidR="00C30AD9" w:rsidRPr="00D07962" w:rsidRDefault="00C564D1" w:rsidP="00281D08">
            <w:pPr>
              <w:ind w:left="101" w:hanging="101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 charge</w:t>
            </w:r>
          </w:p>
        </w:tc>
      </w:tr>
    </w:tbl>
    <w:p w14:paraId="2D6018F5" w14:textId="77777777" w:rsidR="00C30AD9" w:rsidRPr="0037056F" w:rsidRDefault="00C30AD9" w:rsidP="00C30AD9">
      <w:pPr>
        <w:rPr>
          <w:rFonts w:cs="Arial"/>
          <w:noProof/>
          <w:sz w:val="6"/>
          <w:szCs w:val="6"/>
        </w:rPr>
      </w:pPr>
    </w:p>
    <w:tbl>
      <w:tblPr>
        <w:tblW w:w="10914" w:type="dxa"/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6717"/>
        <w:gridCol w:w="4197"/>
      </w:tblGrid>
      <w:tr w:rsidR="001B2F3B" w14:paraId="13F31F46" w14:textId="77777777" w:rsidTr="00345D79">
        <w:trPr>
          <w:cantSplit/>
          <w:tblHeader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5AAA325D" w14:textId="77777777" w:rsidR="00C30AD9" w:rsidRPr="00D07962" w:rsidRDefault="00C564D1" w:rsidP="0055053A">
            <w:pPr>
              <w:keepNext/>
              <w:pBdr>
                <w:bottom w:val="single" w:sz="8" w:space="1" w:color="auto"/>
              </w:pBdr>
              <w:tabs>
                <w:tab w:val="left" w:leader="dot" w:pos="6617"/>
              </w:tabs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Hospitalization Services</w:t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4E5AFEF0" w14:textId="77777777" w:rsidR="00C30AD9" w:rsidRPr="00D07962" w:rsidRDefault="00C564D1" w:rsidP="0055053A">
            <w:pPr>
              <w:keepNext/>
              <w:pBdr>
                <w:bottom w:val="single" w:sz="8" w:space="1" w:color="auto"/>
              </w:pBdr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You Pay</w:t>
            </w:r>
          </w:p>
        </w:tc>
      </w:tr>
      <w:tr w:rsidR="001B2F3B" w14:paraId="5D799D1D" w14:textId="77777777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71036AFC" w14:textId="77777777" w:rsidR="00C30AD9" w:rsidRPr="00D07962" w:rsidRDefault="00C564D1" w:rsidP="005F4D91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Room and board, surgery, anesthesia, X-rays, laboratory tests, and drugs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2B2C4C58" w14:textId="77777777" w:rsidR="00C30AD9" w:rsidRPr="00D07962" w:rsidRDefault="00C564D1" w:rsidP="005F4D91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 charge</w:t>
            </w:r>
          </w:p>
        </w:tc>
      </w:tr>
    </w:tbl>
    <w:p w14:paraId="1D8D56E0" w14:textId="77777777" w:rsidR="00C30AD9" w:rsidRPr="0037056F" w:rsidRDefault="00C30AD9" w:rsidP="00C30AD9">
      <w:pPr>
        <w:rPr>
          <w:rFonts w:cs="Arial"/>
          <w:noProof/>
          <w:sz w:val="6"/>
          <w:szCs w:val="6"/>
        </w:rPr>
      </w:pPr>
    </w:p>
    <w:tbl>
      <w:tblPr>
        <w:tblW w:w="10914" w:type="dxa"/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6717"/>
        <w:gridCol w:w="4197"/>
      </w:tblGrid>
      <w:tr w:rsidR="001B2F3B" w14:paraId="6AD95EE3" w14:textId="77777777" w:rsidTr="00345D79">
        <w:trPr>
          <w:cantSplit/>
          <w:tblHeader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524A9415" w14:textId="77777777" w:rsidR="00C30AD9" w:rsidRPr="00D07962" w:rsidRDefault="00C564D1" w:rsidP="0055053A">
            <w:pPr>
              <w:keepNext/>
              <w:pBdr>
                <w:bottom w:val="single" w:sz="8" w:space="1" w:color="auto"/>
              </w:pBdr>
              <w:tabs>
                <w:tab w:val="left" w:leader="dot" w:pos="6617"/>
              </w:tabs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Emergency Health Coverage</w:t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121FD920" w14:textId="77777777" w:rsidR="00C30AD9" w:rsidRPr="00D07962" w:rsidRDefault="00C564D1" w:rsidP="0055053A">
            <w:pPr>
              <w:keepNext/>
              <w:pBdr>
                <w:bottom w:val="single" w:sz="8" w:space="1" w:color="auto"/>
              </w:pBdr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You Pay</w:t>
            </w:r>
          </w:p>
        </w:tc>
      </w:tr>
      <w:tr w:rsidR="001B2F3B" w14:paraId="1A810D0D" w14:textId="77777777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301A287F" w14:textId="77777777" w:rsidR="00C30AD9" w:rsidRPr="00D07962" w:rsidRDefault="00C564D1" w:rsidP="004C0687">
            <w:pPr>
              <w:keepNext/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 w:rsidRPr="00D07962">
              <w:rPr>
                <w:rFonts w:cs="Arial"/>
                <w:noProof/>
              </w:rPr>
              <w:t>Emergency Department visits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769057B1" w14:textId="77777777" w:rsidR="00C30AD9" w:rsidRPr="00D07962" w:rsidRDefault="00C564D1" w:rsidP="004C0687">
            <w:pPr>
              <w:keepNext/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 charge</w:t>
            </w:r>
          </w:p>
        </w:tc>
      </w:tr>
    </w:tbl>
    <w:p w14:paraId="63DE66FD" w14:textId="77777777" w:rsidR="00C30AD9" w:rsidRPr="00D07962" w:rsidRDefault="00C564D1" w:rsidP="00C30AD9">
      <w:pPr>
        <w:tabs>
          <w:tab w:val="left" w:leader="dot" w:pos="6980"/>
        </w:tabs>
        <w:ind w:left="80" w:hanging="80"/>
        <w:rPr>
          <w:rFonts w:cs="Arial"/>
          <w:noProof/>
        </w:rPr>
      </w:pPr>
      <w:r w:rsidRPr="00E961C9">
        <w:rPr>
          <w:rFonts w:cs="Arial"/>
          <w:noProof/>
        </w:rPr>
        <w:t xml:space="preserve">Note: </w:t>
      </w:r>
      <w:r>
        <w:rPr>
          <w:rFonts w:cs="Arial"/>
          <w:noProof/>
        </w:rPr>
        <w:t>If</w:t>
      </w:r>
      <w:r w:rsidRPr="00E961C9">
        <w:rPr>
          <w:rFonts w:cs="Arial"/>
          <w:noProof/>
        </w:rPr>
        <w:t xml:space="preserve"> you are admitted directly to the hospital as an inpatient for covered Services</w:t>
      </w:r>
      <w:r>
        <w:rPr>
          <w:rFonts w:cs="Arial"/>
          <w:noProof/>
        </w:rPr>
        <w:t>, you will pay the inpatient Cost Share instead of the Emergency Department Cost Share</w:t>
      </w:r>
      <w:r w:rsidRPr="00E961C9">
        <w:rPr>
          <w:rFonts w:cs="Arial"/>
          <w:noProof/>
        </w:rPr>
        <w:t xml:space="preserve"> (see </w:t>
      </w:r>
      <w:r w:rsidR="00AF5D3E">
        <w:rPr>
          <w:rFonts w:cs="Arial"/>
          <w:noProof/>
        </w:rPr>
        <w:t>“</w:t>
      </w:r>
      <w:r w:rsidRPr="00E961C9">
        <w:rPr>
          <w:rFonts w:cs="Arial"/>
          <w:noProof/>
        </w:rPr>
        <w:t>Hospitalization Services</w:t>
      </w:r>
      <w:r w:rsidR="00AF5D3E">
        <w:rPr>
          <w:rFonts w:cs="Arial"/>
          <w:noProof/>
        </w:rPr>
        <w:t>”</w:t>
      </w:r>
      <w:r>
        <w:rPr>
          <w:rFonts w:cs="Arial"/>
          <w:noProof/>
        </w:rPr>
        <w:t xml:space="preserve"> for inpatient Cost Share)</w:t>
      </w:r>
    </w:p>
    <w:tbl>
      <w:tblPr>
        <w:tblW w:w="10914" w:type="dxa"/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6717"/>
        <w:gridCol w:w="4197"/>
      </w:tblGrid>
      <w:tr w:rsidR="001B2F3B" w14:paraId="35EE84AF" w14:textId="77777777" w:rsidTr="00345D79">
        <w:trPr>
          <w:cantSplit/>
          <w:tblHeader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6621EBBF" w14:textId="77777777" w:rsidR="00C30AD9" w:rsidRPr="00D07962" w:rsidRDefault="00C564D1" w:rsidP="0055053A">
            <w:pPr>
              <w:keepNext/>
              <w:pBdr>
                <w:bottom w:val="single" w:sz="8" w:space="1" w:color="auto"/>
              </w:pBdr>
              <w:tabs>
                <w:tab w:val="left" w:leader="dot" w:pos="6617"/>
              </w:tabs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Ambulance Services</w:t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3E5DF78C" w14:textId="77777777" w:rsidR="00C30AD9" w:rsidRPr="00D07962" w:rsidRDefault="00C564D1" w:rsidP="0055053A">
            <w:pPr>
              <w:keepNext/>
              <w:pBdr>
                <w:bottom w:val="single" w:sz="8" w:space="1" w:color="auto"/>
              </w:pBdr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You Pay</w:t>
            </w:r>
          </w:p>
        </w:tc>
      </w:tr>
      <w:tr w:rsidR="001B2F3B" w14:paraId="33D0D44A" w14:textId="77777777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1A650AB6" w14:textId="77777777" w:rsidR="00C30AD9" w:rsidRPr="00D07962" w:rsidRDefault="00C564D1" w:rsidP="005F4D91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Ambulance Services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3158B97E" w14:textId="77777777" w:rsidR="00C30AD9" w:rsidRPr="00D07962" w:rsidRDefault="00C564D1" w:rsidP="005F4D91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 charge</w:t>
            </w:r>
          </w:p>
        </w:tc>
      </w:tr>
    </w:tbl>
    <w:p w14:paraId="6D6CF997" w14:textId="77777777" w:rsidR="00C30AD9" w:rsidRPr="0037056F" w:rsidRDefault="00C30AD9" w:rsidP="00C30AD9">
      <w:pPr>
        <w:rPr>
          <w:rFonts w:cs="Arial"/>
          <w:noProof/>
          <w:sz w:val="6"/>
          <w:szCs w:val="6"/>
        </w:rPr>
      </w:pPr>
    </w:p>
    <w:tbl>
      <w:tblPr>
        <w:tblW w:w="10914" w:type="dxa"/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6717"/>
        <w:gridCol w:w="4197"/>
      </w:tblGrid>
      <w:tr w:rsidR="001B2F3B" w14:paraId="4F5CC843" w14:textId="77777777" w:rsidTr="00345D79">
        <w:trPr>
          <w:cantSplit/>
          <w:tblHeader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08B0067A" w14:textId="77777777" w:rsidR="00C30AD9" w:rsidRPr="00D07962" w:rsidRDefault="00C564D1" w:rsidP="0055053A">
            <w:pPr>
              <w:keepNext/>
              <w:pBdr>
                <w:bottom w:val="single" w:sz="8" w:space="1" w:color="auto"/>
              </w:pBdr>
              <w:tabs>
                <w:tab w:val="left" w:leader="dot" w:pos="6617"/>
              </w:tabs>
              <w:rPr>
                <w:rFonts w:cs="Arial"/>
                <w:b/>
                <w:noProof/>
                <w:szCs w:val="18"/>
              </w:rPr>
            </w:pPr>
            <w:r w:rsidRPr="00D07962">
              <w:rPr>
                <w:rFonts w:cs="Arial"/>
                <w:b/>
                <w:noProof/>
                <w:szCs w:val="18"/>
              </w:rPr>
              <w:t>Prescription Drug Coverage</w:t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63F52A18" w14:textId="77777777" w:rsidR="00C30AD9" w:rsidRPr="00D07962" w:rsidRDefault="00C564D1" w:rsidP="0055053A">
            <w:pPr>
              <w:keepNext/>
              <w:pBdr>
                <w:bottom w:val="single" w:sz="8" w:space="1" w:color="auto"/>
              </w:pBdr>
              <w:rPr>
                <w:rFonts w:cs="Arial"/>
                <w:b/>
                <w:noProof/>
                <w:szCs w:val="18"/>
              </w:rPr>
            </w:pPr>
            <w:r w:rsidRPr="00D07962">
              <w:rPr>
                <w:rFonts w:cs="Arial"/>
                <w:b/>
                <w:noProof/>
                <w:szCs w:val="18"/>
              </w:rPr>
              <w:t>You Pay</w:t>
            </w:r>
          </w:p>
        </w:tc>
      </w:tr>
      <w:tr w:rsidR="001B2F3B" w14:paraId="394FDFB9" w14:textId="77777777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357BA19C" w14:textId="77777777" w:rsidR="00C30AD9" w:rsidRPr="00D07962" w:rsidRDefault="00C564D1" w:rsidP="00281D08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 w:rsidRPr="00D07962">
              <w:rPr>
                <w:rFonts w:cs="Arial"/>
                <w:noProof/>
              </w:rPr>
              <w:t xml:space="preserve">The outpatient prescription drugs listed in the </w:t>
            </w:r>
            <w:r>
              <w:rPr>
                <w:rFonts w:cs="Arial"/>
                <w:i/>
                <w:noProof/>
              </w:rPr>
              <w:t>EOC</w:t>
            </w:r>
            <w:r w:rsidRPr="00D07962">
              <w:rPr>
                <w:rFonts w:cs="Arial"/>
                <w:noProof/>
              </w:rPr>
              <w:t xml:space="preserve"> in accord with our drug formulary guidelines </w:t>
            </w:r>
            <w:r>
              <w:rPr>
                <w:rFonts w:cs="Arial"/>
                <w:noProof/>
              </w:rPr>
              <w:t>at a Plan Pharmacy</w:t>
            </w:r>
            <w:r w:rsidRPr="00D07962">
              <w:rPr>
                <w:rFonts w:cs="Arial"/>
                <w:noProof/>
              </w:rPr>
              <w:t xml:space="preserve"> or through our mail-order service (most outpatient prescription drugs are </w:t>
            </w:r>
            <w:r w:rsidRPr="00CE0B7C">
              <w:rPr>
                <w:rFonts w:cs="Arial"/>
                <w:noProof/>
              </w:rPr>
              <w:t>not covered</w:t>
            </w:r>
            <w:r>
              <w:rPr>
                <w:rFonts w:cs="Arial"/>
                <w:noProof/>
              </w:rPr>
              <w:t>)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62F3AD65" w14:textId="77777777" w:rsidR="00C30AD9" w:rsidRPr="00E84598" w:rsidRDefault="00C564D1" w:rsidP="00281D08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$15 for up to a 30-day supply</w:t>
            </w:r>
          </w:p>
        </w:tc>
      </w:tr>
    </w:tbl>
    <w:p w14:paraId="4846827D" w14:textId="77777777" w:rsidR="00C30AD9" w:rsidRPr="0037056F" w:rsidRDefault="00C30AD9" w:rsidP="00C30AD9">
      <w:pPr>
        <w:rPr>
          <w:rFonts w:cs="Arial"/>
          <w:noProof/>
          <w:sz w:val="6"/>
          <w:szCs w:val="6"/>
        </w:rPr>
      </w:pPr>
    </w:p>
    <w:tbl>
      <w:tblPr>
        <w:tblW w:w="10914" w:type="dxa"/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6717"/>
        <w:gridCol w:w="4197"/>
      </w:tblGrid>
      <w:tr w:rsidR="001B2F3B" w14:paraId="43DDC4EA" w14:textId="77777777" w:rsidTr="00345D79">
        <w:trPr>
          <w:cantSplit/>
          <w:tblHeader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5408DDC9" w14:textId="77777777" w:rsidR="00C30AD9" w:rsidRPr="00D07962" w:rsidRDefault="00C564D1" w:rsidP="0055053A">
            <w:pPr>
              <w:keepNext/>
              <w:pBdr>
                <w:bottom w:val="single" w:sz="8" w:space="1" w:color="auto"/>
              </w:pBdr>
              <w:tabs>
                <w:tab w:val="left" w:leader="dot" w:pos="6617"/>
              </w:tabs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Durable Medical Equipment</w:t>
            </w:r>
            <w:r>
              <w:rPr>
                <w:rFonts w:cs="Arial"/>
                <w:b/>
                <w:noProof/>
              </w:rPr>
              <w:t xml:space="preserve"> (DME)</w:t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733142D4" w14:textId="77777777" w:rsidR="00C30AD9" w:rsidRPr="00D07962" w:rsidRDefault="00C564D1" w:rsidP="0055053A">
            <w:pPr>
              <w:keepNext/>
              <w:pBdr>
                <w:bottom w:val="single" w:sz="8" w:space="1" w:color="auto"/>
              </w:pBdr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You Pay</w:t>
            </w:r>
          </w:p>
        </w:tc>
      </w:tr>
      <w:tr w:rsidR="001B2F3B" w14:paraId="0AFBF100" w14:textId="77777777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2DD80F43" w14:textId="77777777" w:rsidR="00C30AD9" w:rsidRPr="00D07962" w:rsidRDefault="00C564D1" w:rsidP="00CE0B7C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t xml:space="preserve">Base DME items </w:t>
            </w:r>
            <w:r w:rsidRPr="00D07962">
              <w:rPr>
                <w:rFonts w:cs="Arial"/>
                <w:noProof/>
              </w:rPr>
              <w:t xml:space="preserve">as described in the </w:t>
            </w:r>
            <w:r>
              <w:rPr>
                <w:rFonts w:cs="Arial"/>
                <w:i/>
                <w:noProof/>
              </w:rPr>
              <w:t>EOC</w:t>
            </w:r>
            <w:r>
              <w:rPr>
                <w:rFonts w:cs="Arial"/>
                <w:noProof/>
              </w:rPr>
              <w:t xml:space="preserve"> (supplemental</w:t>
            </w:r>
            <w:r w:rsidRPr="001C5546">
              <w:rPr>
                <w:rFonts w:cs="Arial"/>
                <w:noProof/>
              </w:rPr>
              <w:t xml:space="preserve"> D</w:t>
            </w:r>
            <w:r w:rsidRPr="00123998">
              <w:rPr>
                <w:rFonts w:cs="Arial"/>
                <w:noProof/>
              </w:rPr>
              <w:t xml:space="preserve">ME </w:t>
            </w:r>
            <w:r>
              <w:rPr>
                <w:rFonts w:cs="Arial"/>
                <w:noProof/>
              </w:rPr>
              <w:t xml:space="preserve">items are </w:t>
            </w:r>
            <w:r w:rsidRPr="00123998">
              <w:rPr>
                <w:rFonts w:cs="Arial"/>
                <w:noProof/>
              </w:rPr>
              <w:t>not covered)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54CE5767" w14:textId="77777777" w:rsidR="00C30AD9" w:rsidRPr="00D07962" w:rsidRDefault="00C564D1" w:rsidP="00281D08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 charge</w:t>
            </w:r>
          </w:p>
        </w:tc>
      </w:tr>
    </w:tbl>
    <w:p w14:paraId="7E5933A9" w14:textId="77777777" w:rsidR="00C30AD9" w:rsidRPr="0037056F" w:rsidRDefault="00C30AD9" w:rsidP="00C30AD9">
      <w:pPr>
        <w:rPr>
          <w:rFonts w:cs="Arial"/>
          <w:noProof/>
          <w:sz w:val="6"/>
          <w:szCs w:val="6"/>
        </w:rPr>
      </w:pPr>
    </w:p>
    <w:tbl>
      <w:tblPr>
        <w:tblW w:w="10914" w:type="dxa"/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6717"/>
        <w:gridCol w:w="4197"/>
      </w:tblGrid>
      <w:tr w:rsidR="001B2F3B" w14:paraId="30E21B2F" w14:textId="77777777" w:rsidTr="00345D79">
        <w:trPr>
          <w:cantSplit/>
          <w:tblHeader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3F1FD01B" w14:textId="77777777" w:rsidR="00C30AD9" w:rsidRPr="00D07962" w:rsidRDefault="00C564D1" w:rsidP="0055053A">
            <w:pPr>
              <w:keepNext/>
              <w:pBdr>
                <w:bottom w:val="single" w:sz="8" w:space="1" w:color="auto"/>
              </w:pBdr>
              <w:tabs>
                <w:tab w:val="left" w:leader="dot" w:pos="6617"/>
              </w:tabs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Mental Health Services</w:t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427F836F" w14:textId="77777777" w:rsidR="00C30AD9" w:rsidRPr="00D07962" w:rsidRDefault="00C564D1" w:rsidP="0055053A">
            <w:pPr>
              <w:keepNext/>
              <w:pBdr>
                <w:bottom w:val="single" w:sz="8" w:space="1" w:color="auto"/>
              </w:pBdr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You Pay</w:t>
            </w:r>
          </w:p>
        </w:tc>
      </w:tr>
      <w:tr w:rsidR="001B2F3B" w14:paraId="0E13F11F" w14:textId="77777777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6D399617" w14:textId="77777777" w:rsidR="00C30AD9" w:rsidRPr="00D07962" w:rsidRDefault="00C564D1" w:rsidP="005F4D91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 w:rsidRPr="008C0D83">
              <w:rPr>
                <w:rFonts w:cs="Arial"/>
                <w:noProof/>
              </w:rPr>
              <w:t>Inpatient psychiatric hospitalization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553FDD26" w14:textId="77777777" w:rsidR="00C30AD9" w:rsidRPr="00D07962" w:rsidRDefault="00C564D1" w:rsidP="005F4D91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 charge</w:t>
            </w:r>
          </w:p>
        </w:tc>
      </w:tr>
      <w:tr w:rsidR="001B2F3B" w14:paraId="7FF757DF" w14:textId="77777777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2E15DE79" w14:textId="77777777" w:rsidR="00C30AD9" w:rsidRPr="00D07962" w:rsidRDefault="00C564D1" w:rsidP="005F4D91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Individual outpatient mental health evaluation and treatment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180481E1" w14:textId="77777777" w:rsidR="00C30AD9" w:rsidRPr="00D07962" w:rsidRDefault="00C564D1" w:rsidP="005F4D91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 charge</w:t>
            </w:r>
          </w:p>
        </w:tc>
      </w:tr>
      <w:tr w:rsidR="001B2F3B" w14:paraId="5111F6EC" w14:textId="77777777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4EF2FC9F" w14:textId="77777777" w:rsidR="00C30AD9" w:rsidRPr="00D07962" w:rsidRDefault="00C564D1" w:rsidP="005F4D91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Group outpatient mental health treatment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5AD24E48" w14:textId="77777777" w:rsidR="00C30AD9" w:rsidRPr="00D07962" w:rsidRDefault="00C564D1" w:rsidP="005F4D91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 charge</w:t>
            </w:r>
          </w:p>
        </w:tc>
      </w:tr>
    </w:tbl>
    <w:p w14:paraId="393AA29D" w14:textId="77777777" w:rsidR="00C30AD9" w:rsidRPr="0037056F" w:rsidRDefault="00C30AD9" w:rsidP="00C30AD9">
      <w:pPr>
        <w:rPr>
          <w:rFonts w:cs="Arial"/>
          <w:noProof/>
          <w:sz w:val="6"/>
          <w:szCs w:val="6"/>
        </w:rPr>
      </w:pPr>
    </w:p>
    <w:tbl>
      <w:tblPr>
        <w:tblW w:w="10914" w:type="dxa"/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6717"/>
        <w:gridCol w:w="4197"/>
      </w:tblGrid>
      <w:tr w:rsidR="001B2F3B" w14:paraId="233482C1" w14:textId="77777777" w:rsidTr="00345D79">
        <w:trPr>
          <w:cantSplit/>
          <w:tblHeader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197D2393" w14:textId="77777777" w:rsidR="00C30AD9" w:rsidRPr="00293FCD" w:rsidRDefault="00C564D1" w:rsidP="0055053A">
            <w:pPr>
              <w:keepNext/>
              <w:pBdr>
                <w:bottom w:val="single" w:sz="8" w:space="1" w:color="auto"/>
              </w:pBdr>
              <w:tabs>
                <w:tab w:val="left" w:leader="dot" w:pos="6617"/>
              </w:tabs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Substance Use Disorder Treatment</w:t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70CA7D44" w14:textId="77777777" w:rsidR="00C30AD9" w:rsidRPr="00D07962" w:rsidRDefault="00C564D1" w:rsidP="0055053A">
            <w:pPr>
              <w:keepNext/>
              <w:pBdr>
                <w:bottom w:val="single" w:sz="8" w:space="1" w:color="auto"/>
              </w:pBdr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You Pay</w:t>
            </w:r>
          </w:p>
        </w:tc>
      </w:tr>
      <w:tr w:rsidR="001B2F3B" w14:paraId="3A198242" w14:textId="77777777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3088F311" w14:textId="77777777" w:rsidR="00C30AD9" w:rsidRPr="00D07962" w:rsidRDefault="00C564D1" w:rsidP="005F4D91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Inpatient detoxification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10E19B8F" w14:textId="77777777" w:rsidR="00C30AD9" w:rsidRPr="00D07962" w:rsidRDefault="00C564D1" w:rsidP="005F4D91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 charge</w:t>
            </w:r>
          </w:p>
        </w:tc>
      </w:tr>
      <w:tr w:rsidR="001B2F3B" w14:paraId="2F4B2610" w14:textId="77777777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7FA6F87D" w14:textId="77777777" w:rsidR="00C30AD9" w:rsidRPr="00D07962" w:rsidRDefault="00C564D1" w:rsidP="005F4D91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Individual outpatient substance use disorder evaluation and treatment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4397BD6F" w14:textId="77777777" w:rsidR="00C30AD9" w:rsidRPr="00D07962" w:rsidRDefault="00C564D1" w:rsidP="005F4D91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 charge</w:t>
            </w:r>
          </w:p>
        </w:tc>
      </w:tr>
      <w:tr w:rsidR="001B2F3B" w14:paraId="38DF87EE" w14:textId="77777777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71000C60" w14:textId="77777777" w:rsidR="00C30AD9" w:rsidRPr="00D07962" w:rsidRDefault="00C564D1" w:rsidP="005F4D91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Group outpatient substance use disorder treatment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29E7B38A" w14:textId="77777777" w:rsidR="00C30AD9" w:rsidRPr="00D07962" w:rsidRDefault="00C564D1" w:rsidP="005F4D91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 charge</w:t>
            </w:r>
          </w:p>
        </w:tc>
      </w:tr>
    </w:tbl>
    <w:p w14:paraId="726E8448" w14:textId="77777777" w:rsidR="00C30AD9" w:rsidRPr="0037056F" w:rsidRDefault="00C30AD9" w:rsidP="00C30AD9">
      <w:pPr>
        <w:rPr>
          <w:rFonts w:cs="Arial"/>
          <w:noProof/>
          <w:sz w:val="6"/>
          <w:szCs w:val="6"/>
        </w:rPr>
      </w:pPr>
    </w:p>
    <w:tbl>
      <w:tblPr>
        <w:tblW w:w="10914" w:type="dxa"/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6717"/>
        <w:gridCol w:w="4197"/>
      </w:tblGrid>
      <w:tr w:rsidR="001B2F3B" w14:paraId="45F2022B" w14:textId="77777777" w:rsidTr="00345D79">
        <w:trPr>
          <w:cantSplit/>
          <w:tblHeader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14D5C1A9" w14:textId="77777777" w:rsidR="00C30AD9" w:rsidRPr="00D07962" w:rsidRDefault="00C564D1" w:rsidP="0055053A">
            <w:pPr>
              <w:keepNext/>
              <w:pBdr>
                <w:bottom w:val="single" w:sz="8" w:space="1" w:color="auto"/>
              </w:pBdr>
              <w:tabs>
                <w:tab w:val="left" w:leader="dot" w:pos="6617"/>
              </w:tabs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Home Health Services</w:t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67731B7A" w14:textId="77777777" w:rsidR="00C30AD9" w:rsidRPr="00D07962" w:rsidRDefault="00C564D1" w:rsidP="0055053A">
            <w:pPr>
              <w:keepNext/>
              <w:pBdr>
                <w:bottom w:val="single" w:sz="8" w:space="1" w:color="auto"/>
              </w:pBdr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You Pay</w:t>
            </w:r>
          </w:p>
        </w:tc>
      </w:tr>
      <w:tr w:rsidR="001B2F3B" w14:paraId="55C5176E" w14:textId="77777777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704A0635" w14:textId="77777777" w:rsidR="00C30AD9" w:rsidRPr="00D07962" w:rsidRDefault="00C564D1" w:rsidP="005F4D91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Home health care (up to 100 visits per Accumulation Period)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62DD103E" w14:textId="77777777" w:rsidR="00C30AD9" w:rsidRPr="00D07962" w:rsidRDefault="00C564D1" w:rsidP="005F4D91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 charge</w:t>
            </w:r>
          </w:p>
        </w:tc>
      </w:tr>
    </w:tbl>
    <w:p w14:paraId="0520A8F0" w14:textId="77777777" w:rsidR="00C30AD9" w:rsidRPr="0037056F" w:rsidRDefault="00C30AD9" w:rsidP="00C30AD9">
      <w:pPr>
        <w:rPr>
          <w:rFonts w:cs="Arial"/>
          <w:noProof/>
          <w:sz w:val="6"/>
          <w:szCs w:val="6"/>
        </w:rPr>
      </w:pPr>
    </w:p>
    <w:tbl>
      <w:tblPr>
        <w:tblW w:w="10914" w:type="dxa"/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6717"/>
        <w:gridCol w:w="4197"/>
      </w:tblGrid>
      <w:tr w:rsidR="001B2F3B" w14:paraId="749AF250" w14:textId="77777777" w:rsidTr="00345D79">
        <w:trPr>
          <w:cantSplit/>
          <w:tblHeader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50FDA7B9" w14:textId="77777777" w:rsidR="00C30AD9" w:rsidRPr="00D07962" w:rsidRDefault="00C564D1" w:rsidP="0055053A">
            <w:pPr>
              <w:keepNext/>
              <w:pBdr>
                <w:bottom w:val="single" w:sz="8" w:space="1" w:color="auto"/>
              </w:pBdr>
              <w:tabs>
                <w:tab w:val="left" w:leader="dot" w:pos="6617"/>
              </w:tabs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Other</w:t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2E184850" w14:textId="77777777" w:rsidR="00C30AD9" w:rsidRPr="00D07962" w:rsidRDefault="00C564D1" w:rsidP="0055053A">
            <w:pPr>
              <w:keepNext/>
              <w:pBdr>
                <w:bottom w:val="single" w:sz="8" w:space="1" w:color="auto"/>
              </w:pBdr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You Pay</w:t>
            </w:r>
          </w:p>
        </w:tc>
      </w:tr>
      <w:tr w:rsidR="001B2F3B" w14:paraId="76AECBDC" w14:textId="77777777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774ECB50" w14:textId="77777777" w:rsidR="00C30AD9" w:rsidRPr="00D07962" w:rsidRDefault="00C564D1" w:rsidP="005F4D91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  <w:szCs w:val="18"/>
              </w:rPr>
            </w:pPr>
            <w:r w:rsidRPr="00D07962">
              <w:rPr>
                <w:rFonts w:cs="Arial"/>
                <w:noProof/>
                <w:szCs w:val="18"/>
              </w:rPr>
              <w:t xml:space="preserve">Skilled nursing facility care (up to </w:t>
            </w:r>
            <w:r>
              <w:rPr>
                <w:rFonts w:cs="Arial"/>
                <w:noProof/>
                <w:szCs w:val="18"/>
              </w:rPr>
              <w:t>100 </w:t>
            </w:r>
            <w:r w:rsidRPr="00D07962">
              <w:rPr>
                <w:rFonts w:cs="Arial"/>
                <w:noProof/>
                <w:szCs w:val="18"/>
              </w:rPr>
              <w:t xml:space="preserve">days per </w:t>
            </w:r>
            <w:r>
              <w:rPr>
                <w:rFonts w:cs="Arial"/>
                <w:noProof/>
                <w:szCs w:val="18"/>
              </w:rPr>
              <w:t>benefit period</w:t>
            </w:r>
            <w:r w:rsidRPr="00D07962">
              <w:rPr>
                <w:rFonts w:cs="Arial"/>
                <w:noProof/>
                <w:szCs w:val="18"/>
              </w:rPr>
              <w:t>)</w:t>
            </w:r>
            <w:r>
              <w:rPr>
                <w:rFonts w:cs="Arial"/>
                <w:noProof/>
                <w:szCs w:val="18"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24DABDC4" w14:textId="77777777" w:rsidR="00C30AD9" w:rsidRPr="00D07962" w:rsidRDefault="00C564D1" w:rsidP="005F4D91">
            <w:pPr>
              <w:ind w:left="80" w:hanging="80"/>
              <w:rPr>
                <w:rFonts w:cs="Arial"/>
                <w:noProof/>
                <w:szCs w:val="18"/>
              </w:rPr>
            </w:pPr>
            <w:r>
              <w:rPr>
                <w:rFonts w:cs="Arial"/>
                <w:noProof/>
                <w:szCs w:val="18"/>
              </w:rPr>
              <w:t>No charge</w:t>
            </w:r>
          </w:p>
        </w:tc>
      </w:tr>
      <w:tr w:rsidR="001B2F3B" w14:paraId="4B0A418A" w14:textId="77777777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2ACFB7F3" w14:textId="77777777" w:rsidR="00C30AD9" w:rsidRPr="00D07962" w:rsidRDefault="00C564D1" w:rsidP="00CE0B7C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lastRenderedPageBreak/>
              <w:t>Base p</w:t>
            </w:r>
            <w:r w:rsidRPr="000C4652">
              <w:t xml:space="preserve">rosthetic and orthotic devices </w:t>
            </w:r>
            <w:r w:rsidRPr="00D07962">
              <w:rPr>
                <w:rFonts w:cs="Arial"/>
                <w:noProof/>
              </w:rPr>
              <w:t xml:space="preserve">as described in the </w:t>
            </w:r>
            <w:r>
              <w:rPr>
                <w:rFonts w:cs="Arial"/>
                <w:i/>
                <w:noProof/>
              </w:rPr>
              <w:t>EOC</w:t>
            </w:r>
            <w:r>
              <w:rPr>
                <w:rFonts w:cs="Arial"/>
                <w:noProof/>
              </w:rPr>
              <w:t xml:space="preserve"> (supplemental</w:t>
            </w:r>
            <w:r w:rsidRPr="001C5546">
              <w:rPr>
                <w:rFonts w:cs="Arial"/>
                <w:noProof/>
              </w:rPr>
              <w:t xml:space="preserve"> </w:t>
            </w:r>
            <w:r>
              <w:rPr>
                <w:rFonts w:cs="Arial"/>
                <w:noProof/>
              </w:rPr>
              <w:t>prosthetic and orthotic devices</w:t>
            </w:r>
            <w:r w:rsidRPr="00123998">
              <w:rPr>
                <w:rFonts w:cs="Arial"/>
                <w:noProof/>
              </w:rPr>
              <w:t xml:space="preserve"> </w:t>
            </w:r>
            <w:r>
              <w:rPr>
                <w:rFonts w:cs="Arial"/>
                <w:noProof/>
              </w:rPr>
              <w:t xml:space="preserve">are </w:t>
            </w:r>
            <w:r w:rsidRPr="00123998">
              <w:rPr>
                <w:rFonts w:cs="Arial"/>
                <w:noProof/>
              </w:rPr>
              <w:t>not covered)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7DD0B705" w14:textId="77777777" w:rsidR="00C30AD9" w:rsidRPr="00D07962" w:rsidRDefault="00C564D1" w:rsidP="00281D08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 charge</w:t>
            </w:r>
          </w:p>
        </w:tc>
      </w:tr>
      <w:tr w:rsidR="001B2F3B" w14:paraId="2817601F" w14:textId="77777777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63811563" w14:textId="77777777" w:rsidR="00C30AD9" w:rsidRPr="00D07962" w:rsidRDefault="00C564D1" w:rsidP="0027045F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t xml:space="preserve">Services to diagnose or treat infertility and artificial insemination (such as outpatient procedures or laboratory tests) as described in the </w:t>
            </w:r>
            <w:r>
              <w:rPr>
                <w:rFonts w:cs="Arial"/>
                <w:i/>
                <w:noProof/>
              </w:rPr>
              <w:t>EOC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6A1E5107" w14:textId="77777777" w:rsidR="00C30AD9" w:rsidRPr="00D07962" w:rsidRDefault="00C564D1" w:rsidP="0027045F">
            <w:pPr>
              <w:ind w:left="80" w:hanging="80"/>
              <w:rPr>
                <w:rFonts w:cs="Arial"/>
                <w:noProof/>
              </w:rPr>
            </w:pPr>
            <w:r w:rsidRPr="003E1064">
              <w:t>the Cost Share you would pay if the Services were</w:t>
            </w:r>
            <w:r>
              <w:t xml:space="preserve"> to treat any other condition</w:t>
            </w:r>
          </w:p>
        </w:tc>
      </w:tr>
      <w:tr w:rsidR="001B2F3B" w14:paraId="5A39AEFC" w14:textId="77777777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23CF524A" w14:textId="77777777" w:rsidR="00C30AD9" w:rsidRPr="00D07962" w:rsidRDefault="00C564D1" w:rsidP="0027045F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</w:rPr>
              <w:t>A</w:t>
            </w:r>
            <w:r w:rsidRPr="008F6855">
              <w:rPr>
                <w:rFonts w:cs="Arial"/>
              </w:rPr>
              <w:t xml:space="preserve">ssisted reproductive technology </w:t>
            </w:r>
            <w:r>
              <w:rPr>
                <w:rFonts w:cs="Arial"/>
              </w:rPr>
              <w:t>(</w:t>
            </w:r>
            <w:r w:rsidR="00AF5D3E">
              <w:rPr>
                <w:rFonts w:cs="Arial"/>
              </w:rPr>
              <w:t>“</w:t>
            </w:r>
            <w:r>
              <w:rPr>
                <w:rFonts w:cs="Arial"/>
              </w:rPr>
              <w:t>ART</w:t>
            </w:r>
            <w:r w:rsidR="00AF5D3E">
              <w:rPr>
                <w:rFonts w:cs="Arial"/>
              </w:rPr>
              <w:t>”</w:t>
            </w:r>
            <w:r>
              <w:rPr>
                <w:rFonts w:cs="Arial"/>
              </w:rPr>
              <w:t>) Services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6394B03B" w14:textId="77777777" w:rsidR="00C30AD9" w:rsidRPr="00D07962" w:rsidRDefault="00C564D1" w:rsidP="0027045F">
            <w:pPr>
              <w:ind w:left="80" w:hanging="80"/>
              <w:rPr>
                <w:rFonts w:cs="Arial"/>
                <w:noProof/>
              </w:rPr>
            </w:pPr>
            <w:r>
              <w:t>Not covered</w:t>
            </w:r>
          </w:p>
        </w:tc>
      </w:tr>
      <w:tr w:rsidR="001B2F3B" w14:paraId="2F8B6713" w14:textId="77777777" w:rsidTr="00345D79">
        <w:tblPrEx>
          <w:tblBorders>
            <w:bottom w:val="single" w:sz="8" w:space="0" w:color="auto"/>
          </w:tblBorders>
        </w:tblPrEx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71FAD46F" w14:textId="77777777" w:rsidR="00C30AD9" w:rsidRPr="00D07962" w:rsidRDefault="00C564D1" w:rsidP="00281D08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 w:rsidRPr="00D07962">
              <w:rPr>
                <w:rFonts w:cs="Arial"/>
                <w:noProof/>
              </w:rPr>
              <w:t>Hospice care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3EB48CD4" w14:textId="77777777" w:rsidR="00C30AD9" w:rsidRPr="00D07962" w:rsidRDefault="00C564D1" w:rsidP="00281D08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 charge</w:t>
            </w:r>
          </w:p>
        </w:tc>
      </w:tr>
    </w:tbl>
    <w:p w14:paraId="11FE1760" w14:textId="77777777" w:rsidR="00C30AD9" w:rsidRPr="00FC04B2" w:rsidRDefault="00C564D1" w:rsidP="00C30AD9">
      <w:pPr>
        <w:rPr>
          <w:noProof/>
        </w:rPr>
      </w:pPr>
      <w:r w:rsidRPr="001950A9">
        <w:rPr>
          <w:rFonts w:cs="Arial"/>
          <w:noProof/>
        </w:rPr>
        <w:t>This is a summary of the most frequently asked-about benefits. This chart does not expl</w:t>
      </w:r>
      <w:r>
        <w:rPr>
          <w:rFonts w:cs="Arial"/>
          <w:noProof/>
        </w:rPr>
        <w:t>ain benefits, Cost Share,</w:t>
      </w:r>
      <w:r w:rsidRPr="001950A9">
        <w:rPr>
          <w:rFonts w:cs="Arial"/>
          <w:noProof/>
        </w:rPr>
        <w:t xml:space="preserve"> out-of-pocket maximums, exclusions, or limitations, nor does it list all benefits and </w:t>
      </w:r>
      <w:r>
        <w:rPr>
          <w:rFonts w:cs="Arial"/>
          <w:noProof/>
        </w:rPr>
        <w:t>Cost Share amounts</w:t>
      </w:r>
      <w:r w:rsidRPr="001950A9">
        <w:rPr>
          <w:rFonts w:cs="Arial"/>
          <w:noProof/>
        </w:rPr>
        <w:t xml:space="preserve">. For a complete explanation, please refer to the </w:t>
      </w:r>
      <w:r>
        <w:rPr>
          <w:rFonts w:cs="Arial"/>
          <w:i/>
          <w:noProof/>
        </w:rPr>
        <w:t>EOC</w:t>
      </w:r>
      <w:r w:rsidRPr="001950A9">
        <w:rPr>
          <w:rFonts w:cs="Arial"/>
          <w:noProof/>
        </w:rPr>
        <w:t>. Please note that we provide all benefits required by law (for example, diabetes testing supplies).</w:t>
      </w:r>
    </w:p>
    <w:p w14:paraId="5BD37EB0" w14:textId="77777777" w:rsidR="00A26314" w:rsidRPr="00215617" w:rsidRDefault="00A26314" w:rsidP="0022469D">
      <w:pPr>
        <w:rPr>
          <w:rFonts w:cs="Arial"/>
        </w:rPr>
        <w:sectPr w:rsidR="00A26314" w:rsidRPr="00215617" w:rsidSect="00A26314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720" w:bottom="720" w:left="720" w:header="720" w:footer="720" w:gutter="0"/>
          <w:pgNumType w:start="1"/>
          <w:cols w:space="720"/>
          <w:titlePg/>
          <w:docGrid w:linePitch="245"/>
        </w:sectPr>
      </w:pPr>
    </w:p>
    <w:p w14:paraId="5BB00459" w14:textId="77777777" w:rsidR="00C64220" w:rsidRPr="00215617" w:rsidRDefault="00C64220" w:rsidP="0022469D">
      <w:pPr>
        <w:rPr>
          <w:rFonts w:cs="Arial"/>
          <w:sz w:val="2"/>
          <w:szCs w:val="2"/>
        </w:rPr>
      </w:pPr>
    </w:p>
    <w:sectPr w:rsidR="00C64220" w:rsidRPr="00215617" w:rsidSect="005C185C">
      <w:type w:val="continuous"/>
      <w:pgSz w:w="12240" w:h="15840" w:code="1"/>
      <w:pgMar w:top="576" w:right="576" w:bottom="446" w:left="576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8E78B" w14:textId="77777777" w:rsidR="00C564D1" w:rsidRDefault="00C564D1">
      <w:r>
        <w:separator/>
      </w:r>
    </w:p>
  </w:endnote>
  <w:endnote w:type="continuationSeparator" w:id="0">
    <w:p w14:paraId="25933405" w14:textId="77777777" w:rsidR="00C564D1" w:rsidRDefault="00C5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venir 45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1E22D" w14:textId="77777777" w:rsidR="00A26314" w:rsidRDefault="00A26314">
    <w:pPr>
      <w:pStyle w:val="Footer"/>
      <w:tabs>
        <w:tab w:val="clear" w:pos="4320"/>
        <w:tab w:val="clear" w:pos="8640"/>
        <w:tab w:val="center" w:pos="7200"/>
        <w:tab w:val="right" w:pos="113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2C3ED" w14:textId="77777777" w:rsidR="00A26314" w:rsidRPr="00215617" w:rsidRDefault="00C564D1" w:rsidP="008F4693">
    <w:pPr>
      <w:pStyle w:val="Footer"/>
      <w:pBdr>
        <w:bottom w:val="single" w:sz="8" w:space="1" w:color="auto"/>
      </w:pBdr>
      <w:tabs>
        <w:tab w:val="clear" w:pos="4320"/>
        <w:tab w:val="clear" w:pos="8640"/>
        <w:tab w:val="right" w:pos="10800"/>
      </w:tabs>
      <w:spacing w:before="120"/>
      <w:jc w:val="right"/>
      <w:rPr>
        <w:rFonts w:cs="Arial"/>
        <w:szCs w:val="18"/>
      </w:rPr>
    </w:pPr>
    <w:r w:rsidRPr="00215617">
      <w:rPr>
        <w:rFonts w:cs="Arial"/>
        <w:szCs w:val="18"/>
      </w:rPr>
      <w:t xml:space="preserve">624707.77.1.S000624801 - TRADITIONAL PLAN - EU 03/05  </w:t>
    </w:r>
    <w:r w:rsidRPr="00215617">
      <w:rPr>
        <w:rFonts w:cs="Arial"/>
        <w:szCs w:val="18"/>
      </w:rPr>
      <w:tab/>
    </w:r>
    <w:r w:rsidRPr="00215617">
      <w:rPr>
        <w:rFonts w:cs="Arial"/>
        <w:i/>
        <w:sz w:val="12"/>
      </w:rPr>
      <w:t>624707.77.1.S000624801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AB9E7" w14:textId="77777777" w:rsidR="00A13079" w:rsidRPr="00215617" w:rsidRDefault="00C564D1" w:rsidP="008F4693">
    <w:pPr>
      <w:pStyle w:val="Footer"/>
      <w:pBdr>
        <w:bottom w:val="single" w:sz="8" w:space="1" w:color="auto"/>
      </w:pBdr>
      <w:tabs>
        <w:tab w:val="clear" w:pos="4320"/>
        <w:tab w:val="clear" w:pos="8640"/>
        <w:tab w:val="right" w:pos="10800"/>
      </w:tabs>
      <w:spacing w:before="120"/>
      <w:jc w:val="right"/>
      <w:rPr>
        <w:rFonts w:cs="Arial"/>
        <w:szCs w:val="18"/>
      </w:rPr>
    </w:pPr>
    <w:r w:rsidRPr="00215617">
      <w:rPr>
        <w:rFonts w:cs="Arial"/>
        <w:szCs w:val="18"/>
      </w:rPr>
      <w:t xml:space="preserve">624707.77.1.S000624801 - TRADITIONAL PLAN - EU 03/05  </w:t>
    </w:r>
    <w:r w:rsidRPr="00215617">
      <w:rPr>
        <w:rFonts w:cs="Arial"/>
        <w:szCs w:val="18"/>
      </w:rPr>
      <w:tab/>
    </w:r>
    <w:r w:rsidRPr="00215617">
      <w:rPr>
        <w:rFonts w:cs="Arial"/>
        <w:i/>
        <w:szCs w:val="18"/>
      </w:rPr>
      <w:t>(continues)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0F22D" w14:textId="77777777" w:rsidR="00C564D1" w:rsidRDefault="00C564D1">
      <w:r>
        <w:separator/>
      </w:r>
    </w:p>
  </w:footnote>
  <w:footnote w:type="continuationSeparator" w:id="0">
    <w:p w14:paraId="7221A1E5" w14:textId="77777777" w:rsidR="00C564D1" w:rsidRDefault="00C56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919D9" w14:textId="77777777" w:rsidR="00A26314" w:rsidRPr="00215617" w:rsidRDefault="00A26314" w:rsidP="008F4693">
    <w:pPr>
      <w:pBdr>
        <w:top w:val="single" w:sz="4" w:space="1" w:color="auto"/>
      </w:pBdr>
      <w:rPr>
        <w:rFonts w:cs="Arial"/>
        <w:sz w:val="2"/>
        <w:szCs w:val="2"/>
      </w:rPr>
    </w:pPr>
  </w:p>
  <w:p w14:paraId="7E014DE7" w14:textId="61FCF224" w:rsidR="00A26314" w:rsidRPr="00215617" w:rsidRDefault="00C564D1" w:rsidP="008F4693">
    <w:pPr>
      <w:tabs>
        <w:tab w:val="right" w:pos="10800"/>
      </w:tabs>
      <w:spacing w:after="120"/>
      <w:rPr>
        <w:rFonts w:cs="Arial"/>
        <w:b/>
        <w:sz w:val="21"/>
        <w:szCs w:val="21"/>
      </w:rPr>
    </w:pPr>
    <w:r w:rsidRPr="00215617">
      <w:rPr>
        <w:rFonts w:cs="Arial"/>
        <w:b/>
        <w:sz w:val="21"/>
        <w:szCs w:val="21"/>
      </w:rPr>
      <w:t xml:space="preserve">Benefit Summary </w:t>
    </w:r>
    <w:r w:rsidRPr="00215617">
      <w:rPr>
        <w:rFonts w:cs="Arial"/>
        <w:b/>
        <w:sz w:val="21"/>
        <w:szCs w:val="21"/>
      </w:rPr>
      <w:tab/>
    </w:r>
    <w:r w:rsidRPr="00215617">
      <w:rPr>
        <w:rFonts w:cs="Arial"/>
        <w:i/>
        <w:szCs w:val="18"/>
      </w:rPr>
      <w:t>(continued)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674F0" w14:textId="77777777" w:rsidR="009D01B7" w:rsidRPr="00215617" w:rsidRDefault="009D01B7" w:rsidP="008F4693">
    <w:pPr>
      <w:pBdr>
        <w:top w:val="single" w:sz="4" w:space="1" w:color="auto"/>
      </w:pBdr>
      <w:rPr>
        <w:rFonts w:cs="Arial"/>
        <w:sz w:val="2"/>
        <w:szCs w:val="2"/>
      </w:rPr>
    </w:pPr>
  </w:p>
  <w:p w14:paraId="4EB0D315" w14:textId="3C69FE60" w:rsidR="00A26314" w:rsidRPr="00215617" w:rsidRDefault="00C564D1" w:rsidP="008F4693">
    <w:pPr>
      <w:spacing w:after="120"/>
      <w:rPr>
        <w:rFonts w:cs="Arial"/>
        <w:b/>
        <w:sz w:val="21"/>
        <w:szCs w:val="21"/>
      </w:rPr>
    </w:pPr>
    <w:r w:rsidRPr="00215617">
      <w:rPr>
        <w:rFonts w:cs="Arial"/>
        <w:b/>
        <w:sz w:val="21"/>
        <w:szCs w:val="21"/>
      </w:rPr>
      <w:t>Benefit 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4442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A62766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6218B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D601F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E813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5E3B8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8219C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6C79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3ACF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D8BD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E606D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9FB68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F581A97"/>
    <w:multiLevelType w:val="singleLevel"/>
    <w:tmpl w:val="00A8AD16"/>
    <w:lvl w:ilvl="0">
      <w:start w:val="1"/>
      <w:numFmt w:val="bullet"/>
      <w:lvlText w:val=""/>
      <w:lvlJc w:val="left"/>
      <w:pPr>
        <w:tabs>
          <w:tab w:val="num" w:pos="514"/>
        </w:tabs>
        <w:ind w:left="514" w:hanging="248"/>
      </w:pPr>
      <w:rPr>
        <w:rFonts w:ascii="Symbol" w:hAnsi="Symbol" w:hint="default"/>
        <w:sz w:val="18"/>
      </w:rPr>
    </w:lvl>
  </w:abstractNum>
  <w:abstractNum w:abstractNumId="13" w15:restartNumberingAfterBreak="0">
    <w:nsid w:val="20E766A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664147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89814B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A844E81"/>
    <w:multiLevelType w:val="singleLevel"/>
    <w:tmpl w:val="035671D8"/>
    <w:lvl w:ilvl="0">
      <w:start w:val="1"/>
      <w:numFmt w:val="bullet"/>
      <w:lvlText w:val=""/>
      <w:lvlJc w:val="left"/>
      <w:pPr>
        <w:tabs>
          <w:tab w:val="num" w:pos="266"/>
        </w:tabs>
        <w:ind w:left="266" w:hanging="266"/>
      </w:pPr>
      <w:rPr>
        <w:rFonts w:ascii="Symbol" w:hAnsi="Symbol" w:hint="default"/>
      </w:rPr>
    </w:lvl>
  </w:abstractNum>
  <w:abstractNum w:abstractNumId="17" w15:restartNumberingAfterBreak="0">
    <w:nsid w:val="2FAD34B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41C42C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64210B37"/>
    <w:multiLevelType w:val="multilevel"/>
    <w:tmpl w:val="DA7A1808"/>
    <w:lvl w:ilvl="0">
      <w:start w:val="1"/>
      <w:numFmt w:val="bullet"/>
      <w:pStyle w:val="EOCBullet1"/>
      <w:lvlText w:val=""/>
      <w:lvlJc w:val="left"/>
      <w:pPr>
        <w:tabs>
          <w:tab w:val="num" w:pos="259"/>
        </w:tabs>
        <w:ind w:left="259" w:hanging="259"/>
      </w:pPr>
      <w:rPr>
        <w:rFonts w:ascii="Symbol" w:hAnsi="Symbol" w:hint="default"/>
      </w:rPr>
    </w:lvl>
    <w:lvl w:ilvl="1">
      <w:start w:val="1"/>
      <w:numFmt w:val="bullet"/>
      <w:lvlRestart w:val="0"/>
      <w:pStyle w:val="EOCBullet2"/>
      <w:lvlText w:val=""/>
      <w:lvlJc w:val="left"/>
      <w:pPr>
        <w:tabs>
          <w:tab w:val="num" w:pos="518"/>
        </w:tabs>
        <w:ind w:left="518" w:hanging="25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777"/>
        </w:tabs>
        <w:ind w:left="777" w:hanging="25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36"/>
        </w:tabs>
        <w:ind w:left="1036" w:hanging="259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295"/>
        </w:tabs>
        <w:ind w:left="1295" w:hanging="259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554"/>
        </w:tabs>
        <w:ind w:left="1554" w:hanging="25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813"/>
        </w:tabs>
        <w:ind w:left="1813" w:hanging="25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072"/>
        </w:tabs>
        <w:ind w:left="2072" w:hanging="25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331"/>
        </w:tabs>
        <w:ind w:left="2331" w:hanging="259"/>
      </w:pPr>
      <w:rPr>
        <w:rFonts w:ascii="Symbol" w:hAnsi="Symbol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6"/>
  </w:num>
  <w:num w:numId="13">
    <w:abstractNumId w:val="12"/>
  </w:num>
  <w:num w:numId="14">
    <w:abstractNumId w:val="17"/>
  </w:num>
  <w:num w:numId="15">
    <w:abstractNumId w:val="14"/>
  </w:num>
  <w:num w:numId="16">
    <w:abstractNumId w:val="15"/>
  </w:num>
  <w:num w:numId="17">
    <w:abstractNumId w:val="19"/>
  </w:num>
  <w:num w:numId="18">
    <w:abstractNumId w:val="18"/>
  </w:num>
  <w:num w:numId="19">
    <w:abstractNumId w:val="13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73"/>
    <w:rsid w:val="000003F4"/>
    <w:rsid w:val="00001438"/>
    <w:rsid w:val="00004C50"/>
    <w:rsid w:val="00004E39"/>
    <w:rsid w:val="00037CE2"/>
    <w:rsid w:val="00037D58"/>
    <w:rsid w:val="000423CD"/>
    <w:rsid w:val="00042435"/>
    <w:rsid w:val="00047997"/>
    <w:rsid w:val="000637FF"/>
    <w:rsid w:val="00090BE0"/>
    <w:rsid w:val="00093D02"/>
    <w:rsid w:val="000B15C0"/>
    <w:rsid w:val="000C4652"/>
    <w:rsid w:val="000D4830"/>
    <w:rsid w:val="000D5266"/>
    <w:rsid w:val="000E0F3D"/>
    <w:rsid w:val="000E1005"/>
    <w:rsid w:val="000E2DCB"/>
    <w:rsid w:val="000E5CE5"/>
    <w:rsid w:val="000E5D16"/>
    <w:rsid w:val="000F68FF"/>
    <w:rsid w:val="00101F45"/>
    <w:rsid w:val="00123998"/>
    <w:rsid w:val="00137CEB"/>
    <w:rsid w:val="001434BF"/>
    <w:rsid w:val="001441E1"/>
    <w:rsid w:val="001528DC"/>
    <w:rsid w:val="001622FE"/>
    <w:rsid w:val="00162E30"/>
    <w:rsid w:val="00163AE0"/>
    <w:rsid w:val="00175537"/>
    <w:rsid w:val="00184080"/>
    <w:rsid w:val="00190660"/>
    <w:rsid w:val="001950A9"/>
    <w:rsid w:val="0019562E"/>
    <w:rsid w:val="001A4F02"/>
    <w:rsid w:val="001B2F3B"/>
    <w:rsid w:val="001B3E1E"/>
    <w:rsid w:val="001B4E38"/>
    <w:rsid w:val="001B5A47"/>
    <w:rsid w:val="001C5546"/>
    <w:rsid w:val="001C6AA8"/>
    <w:rsid w:val="001E7B4D"/>
    <w:rsid w:val="001F3847"/>
    <w:rsid w:val="001F4BA5"/>
    <w:rsid w:val="001F585B"/>
    <w:rsid w:val="00200B56"/>
    <w:rsid w:val="0020196D"/>
    <w:rsid w:val="00215617"/>
    <w:rsid w:val="00216A22"/>
    <w:rsid w:val="00223A07"/>
    <w:rsid w:val="0022469D"/>
    <w:rsid w:val="0025314A"/>
    <w:rsid w:val="00260C08"/>
    <w:rsid w:val="00263265"/>
    <w:rsid w:val="002667E8"/>
    <w:rsid w:val="0027045F"/>
    <w:rsid w:val="0027066B"/>
    <w:rsid w:val="00273923"/>
    <w:rsid w:val="002769D4"/>
    <w:rsid w:val="002778A6"/>
    <w:rsid w:val="00281D08"/>
    <w:rsid w:val="00283551"/>
    <w:rsid w:val="0028366A"/>
    <w:rsid w:val="002842C1"/>
    <w:rsid w:val="00293FCD"/>
    <w:rsid w:val="00295C2E"/>
    <w:rsid w:val="002A2151"/>
    <w:rsid w:val="002A4AFF"/>
    <w:rsid w:val="002C54FE"/>
    <w:rsid w:val="002D1245"/>
    <w:rsid w:val="002E3E47"/>
    <w:rsid w:val="002E4030"/>
    <w:rsid w:val="002F1863"/>
    <w:rsid w:val="00304847"/>
    <w:rsid w:val="0031266F"/>
    <w:rsid w:val="00312749"/>
    <w:rsid w:val="00323E4E"/>
    <w:rsid w:val="0033748D"/>
    <w:rsid w:val="00340FED"/>
    <w:rsid w:val="003433F7"/>
    <w:rsid w:val="00345D79"/>
    <w:rsid w:val="003475D8"/>
    <w:rsid w:val="00357958"/>
    <w:rsid w:val="0036618F"/>
    <w:rsid w:val="0037056F"/>
    <w:rsid w:val="00381CC6"/>
    <w:rsid w:val="00384877"/>
    <w:rsid w:val="0039651E"/>
    <w:rsid w:val="003A51EA"/>
    <w:rsid w:val="003B046F"/>
    <w:rsid w:val="003B389D"/>
    <w:rsid w:val="003B7E76"/>
    <w:rsid w:val="003D0C3F"/>
    <w:rsid w:val="003D2495"/>
    <w:rsid w:val="003D6E73"/>
    <w:rsid w:val="003E1064"/>
    <w:rsid w:val="003E36FD"/>
    <w:rsid w:val="003E489B"/>
    <w:rsid w:val="003F0CB2"/>
    <w:rsid w:val="003F214E"/>
    <w:rsid w:val="003F2E5F"/>
    <w:rsid w:val="004021EF"/>
    <w:rsid w:val="00411B4C"/>
    <w:rsid w:val="00414073"/>
    <w:rsid w:val="004160CF"/>
    <w:rsid w:val="00426E11"/>
    <w:rsid w:val="00427609"/>
    <w:rsid w:val="00427ADD"/>
    <w:rsid w:val="00430961"/>
    <w:rsid w:val="00436EEF"/>
    <w:rsid w:val="0045327B"/>
    <w:rsid w:val="00453CC3"/>
    <w:rsid w:val="00462D50"/>
    <w:rsid w:val="00466431"/>
    <w:rsid w:val="0048109A"/>
    <w:rsid w:val="00490C33"/>
    <w:rsid w:val="0049564B"/>
    <w:rsid w:val="004A5B0A"/>
    <w:rsid w:val="004B617D"/>
    <w:rsid w:val="004C0687"/>
    <w:rsid w:val="004C45F6"/>
    <w:rsid w:val="004D1B40"/>
    <w:rsid w:val="004D2132"/>
    <w:rsid w:val="004D529F"/>
    <w:rsid w:val="004E7709"/>
    <w:rsid w:val="004F64FC"/>
    <w:rsid w:val="004F7D3D"/>
    <w:rsid w:val="0050666C"/>
    <w:rsid w:val="00516771"/>
    <w:rsid w:val="00521A31"/>
    <w:rsid w:val="00533B14"/>
    <w:rsid w:val="00534A5C"/>
    <w:rsid w:val="00534F87"/>
    <w:rsid w:val="005360AF"/>
    <w:rsid w:val="0055053A"/>
    <w:rsid w:val="00582A21"/>
    <w:rsid w:val="00586519"/>
    <w:rsid w:val="00587887"/>
    <w:rsid w:val="005913EC"/>
    <w:rsid w:val="0059177C"/>
    <w:rsid w:val="005A1349"/>
    <w:rsid w:val="005B7786"/>
    <w:rsid w:val="005B79B6"/>
    <w:rsid w:val="005C113B"/>
    <w:rsid w:val="005C185C"/>
    <w:rsid w:val="005E4A24"/>
    <w:rsid w:val="005F068C"/>
    <w:rsid w:val="005F1AD3"/>
    <w:rsid w:val="005F3650"/>
    <w:rsid w:val="005F3E96"/>
    <w:rsid w:val="005F4D91"/>
    <w:rsid w:val="005F60E8"/>
    <w:rsid w:val="00611D49"/>
    <w:rsid w:val="00611D68"/>
    <w:rsid w:val="00614267"/>
    <w:rsid w:val="00614ACA"/>
    <w:rsid w:val="00620895"/>
    <w:rsid w:val="00624A8F"/>
    <w:rsid w:val="00625DF7"/>
    <w:rsid w:val="00630368"/>
    <w:rsid w:val="00634C99"/>
    <w:rsid w:val="00636CBF"/>
    <w:rsid w:val="00673596"/>
    <w:rsid w:val="00680C54"/>
    <w:rsid w:val="0068337A"/>
    <w:rsid w:val="006949C0"/>
    <w:rsid w:val="00695159"/>
    <w:rsid w:val="006A3D08"/>
    <w:rsid w:val="006A714A"/>
    <w:rsid w:val="006B313E"/>
    <w:rsid w:val="006B6AA0"/>
    <w:rsid w:val="006C0BC5"/>
    <w:rsid w:val="006C29ED"/>
    <w:rsid w:val="006C35E5"/>
    <w:rsid w:val="006C4AEB"/>
    <w:rsid w:val="006C5B8F"/>
    <w:rsid w:val="006C79A1"/>
    <w:rsid w:val="006D39D1"/>
    <w:rsid w:val="006E40AC"/>
    <w:rsid w:val="006E4299"/>
    <w:rsid w:val="006E6919"/>
    <w:rsid w:val="006E758E"/>
    <w:rsid w:val="006F2CAF"/>
    <w:rsid w:val="006F60F7"/>
    <w:rsid w:val="006F7A41"/>
    <w:rsid w:val="00707C25"/>
    <w:rsid w:val="007171AF"/>
    <w:rsid w:val="00730288"/>
    <w:rsid w:val="00730E83"/>
    <w:rsid w:val="007368B7"/>
    <w:rsid w:val="00736EF7"/>
    <w:rsid w:val="00745EFB"/>
    <w:rsid w:val="00747C51"/>
    <w:rsid w:val="00757A85"/>
    <w:rsid w:val="00767BF8"/>
    <w:rsid w:val="00774BDC"/>
    <w:rsid w:val="007879B1"/>
    <w:rsid w:val="007A7CF6"/>
    <w:rsid w:val="007B06A1"/>
    <w:rsid w:val="007B24D3"/>
    <w:rsid w:val="007B5155"/>
    <w:rsid w:val="007B7264"/>
    <w:rsid w:val="007C7B2A"/>
    <w:rsid w:val="007E3AF7"/>
    <w:rsid w:val="007F7FF7"/>
    <w:rsid w:val="0080048B"/>
    <w:rsid w:val="00801ED0"/>
    <w:rsid w:val="00803760"/>
    <w:rsid w:val="00805A82"/>
    <w:rsid w:val="00817778"/>
    <w:rsid w:val="00822EAC"/>
    <w:rsid w:val="008333AD"/>
    <w:rsid w:val="0085135A"/>
    <w:rsid w:val="008543D3"/>
    <w:rsid w:val="00854460"/>
    <w:rsid w:val="00854DCB"/>
    <w:rsid w:val="00857648"/>
    <w:rsid w:val="008629FB"/>
    <w:rsid w:val="00863E89"/>
    <w:rsid w:val="00864CD3"/>
    <w:rsid w:val="008673D0"/>
    <w:rsid w:val="00867A48"/>
    <w:rsid w:val="00882F0B"/>
    <w:rsid w:val="00886B4B"/>
    <w:rsid w:val="0089389E"/>
    <w:rsid w:val="0089466D"/>
    <w:rsid w:val="008A0447"/>
    <w:rsid w:val="008B03A0"/>
    <w:rsid w:val="008C0D83"/>
    <w:rsid w:val="008C3816"/>
    <w:rsid w:val="008D31ED"/>
    <w:rsid w:val="008E69C8"/>
    <w:rsid w:val="008E6C49"/>
    <w:rsid w:val="008E742D"/>
    <w:rsid w:val="008E7DD1"/>
    <w:rsid w:val="008F4693"/>
    <w:rsid w:val="008F6855"/>
    <w:rsid w:val="00900F72"/>
    <w:rsid w:val="0090587F"/>
    <w:rsid w:val="009070CF"/>
    <w:rsid w:val="00914D02"/>
    <w:rsid w:val="00917C56"/>
    <w:rsid w:val="00920303"/>
    <w:rsid w:val="00920892"/>
    <w:rsid w:val="00930FA7"/>
    <w:rsid w:val="009338D9"/>
    <w:rsid w:val="00941655"/>
    <w:rsid w:val="0094719C"/>
    <w:rsid w:val="00950B73"/>
    <w:rsid w:val="0095485B"/>
    <w:rsid w:val="0096433A"/>
    <w:rsid w:val="00971975"/>
    <w:rsid w:val="009A2707"/>
    <w:rsid w:val="009D01B7"/>
    <w:rsid w:val="009D5E76"/>
    <w:rsid w:val="009E7FD8"/>
    <w:rsid w:val="009F18D7"/>
    <w:rsid w:val="009F6A83"/>
    <w:rsid w:val="00A020D5"/>
    <w:rsid w:val="00A1012C"/>
    <w:rsid w:val="00A13079"/>
    <w:rsid w:val="00A14E17"/>
    <w:rsid w:val="00A15890"/>
    <w:rsid w:val="00A17A54"/>
    <w:rsid w:val="00A25483"/>
    <w:rsid w:val="00A26314"/>
    <w:rsid w:val="00A3185B"/>
    <w:rsid w:val="00A31CC1"/>
    <w:rsid w:val="00A44A2B"/>
    <w:rsid w:val="00A523A0"/>
    <w:rsid w:val="00A64400"/>
    <w:rsid w:val="00A678DD"/>
    <w:rsid w:val="00A8796E"/>
    <w:rsid w:val="00A90D40"/>
    <w:rsid w:val="00A93CCA"/>
    <w:rsid w:val="00A9795D"/>
    <w:rsid w:val="00AB442D"/>
    <w:rsid w:val="00AB7E7E"/>
    <w:rsid w:val="00AD021E"/>
    <w:rsid w:val="00AD0551"/>
    <w:rsid w:val="00AE1C5B"/>
    <w:rsid w:val="00AE43FC"/>
    <w:rsid w:val="00AE4CCC"/>
    <w:rsid w:val="00AE73B1"/>
    <w:rsid w:val="00AF5D3E"/>
    <w:rsid w:val="00AF6ACC"/>
    <w:rsid w:val="00AF6F30"/>
    <w:rsid w:val="00B058FD"/>
    <w:rsid w:val="00B12EC9"/>
    <w:rsid w:val="00B13E5E"/>
    <w:rsid w:val="00B142A1"/>
    <w:rsid w:val="00B2318C"/>
    <w:rsid w:val="00B2515B"/>
    <w:rsid w:val="00B5534A"/>
    <w:rsid w:val="00B60CDE"/>
    <w:rsid w:val="00B70EDD"/>
    <w:rsid w:val="00B846C1"/>
    <w:rsid w:val="00B9115A"/>
    <w:rsid w:val="00B91CF2"/>
    <w:rsid w:val="00B94BB4"/>
    <w:rsid w:val="00B9538E"/>
    <w:rsid w:val="00B95EBF"/>
    <w:rsid w:val="00B9650D"/>
    <w:rsid w:val="00BA7D09"/>
    <w:rsid w:val="00BB222A"/>
    <w:rsid w:val="00BC3B52"/>
    <w:rsid w:val="00BC60CA"/>
    <w:rsid w:val="00BC7E5E"/>
    <w:rsid w:val="00BE1049"/>
    <w:rsid w:val="00C02F82"/>
    <w:rsid w:val="00C03F76"/>
    <w:rsid w:val="00C30AD9"/>
    <w:rsid w:val="00C327B5"/>
    <w:rsid w:val="00C33873"/>
    <w:rsid w:val="00C37D86"/>
    <w:rsid w:val="00C43465"/>
    <w:rsid w:val="00C52DF2"/>
    <w:rsid w:val="00C564D1"/>
    <w:rsid w:val="00C5688D"/>
    <w:rsid w:val="00C64220"/>
    <w:rsid w:val="00C715D4"/>
    <w:rsid w:val="00C8470B"/>
    <w:rsid w:val="00C91089"/>
    <w:rsid w:val="00CB3071"/>
    <w:rsid w:val="00CD2E43"/>
    <w:rsid w:val="00CD3B09"/>
    <w:rsid w:val="00CD64DA"/>
    <w:rsid w:val="00CD7CA9"/>
    <w:rsid w:val="00CE0B7C"/>
    <w:rsid w:val="00CF0130"/>
    <w:rsid w:val="00CF36E0"/>
    <w:rsid w:val="00CF3E69"/>
    <w:rsid w:val="00CF42B6"/>
    <w:rsid w:val="00D06BF9"/>
    <w:rsid w:val="00D07962"/>
    <w:rsid w:val="00D201B5"/>
    <w:rsid w:val="00D27C43"/>
    <w:rsid w:val="00D32699"/>
    <w:rsid w:val="00D326E1"/>
    <w:rsid w:val="00D3283C"/>
    <w:rsid w:val="00D34718"/>
    <w:rsid w:val="00D40713"/>
    <w:rsid w:val="00D53897"/>
    <w:rsid w:val="00D56597"/>
    <w:rsid w:val="00D611FE"/>
    <w:rsid w:val="00D70D68"/>
    <w:rsid w:val="00D73E38"/>
    <w:rsid w:val="00D75BBF"/>
    <w:rsid w:val="00D806A8"/>
    <w:rsid w:val="00D816D6"/>
    <w:rsid w:val="00D8725C"/>
    <w:rsid w:val="00D90AE0"/>
    <w:rsid w:val="00D91919"/>
    <w:rsid w:val="00D955EE"/>
    <w:rsid w:val="00DA01EC"/>
    <w:rsid w:val="00DB6800"/>
    <w:rsid w:val="00DC2728"/>
    <w:rsid w:val="00DC79A0"/>
    <w:rsid w:val="00DD1C58"/>
    <w:rsid w:val="00DE4162"/>
    <w:rsid w:val="00DE640E"/>
    <w:rsid w:val="00DE7FC8"/>
    <w:rsid w:val="00E02110"/>
    <w:rsid w:val="00E04691"/>
    <w:rsid w:val="00E05242"/>
    <w:rsid w:val="00E05471"/>
    <w:rsid w:val="00E10658"/>
    <w:rsid w:val="00E11515"/>
    <w:rsid w:val="00E12CB4"/>
    <w:rsid w:val="00E138F3"/>
    <w:rsid w:val="00E14CC3"/>
    <w:rsid w:val="00E16D13"/>
    <w:rsid w:val="00E208C9"/>
    <w:rsid w:val="00E35371"/>
    <w:rsid w:val="00E407DC"/>
    <w:rsid w:val="00E54C1C"/>
    <w:rsid w:val="00E57BD4"/>
    <w:rsid w:val="00E618C3"/>
    <w:rsid w:val="00E627FA"/>
    <w:rsid w:val="00E665E0"/>
    <w:rsid w:val="00E80538"/>
    <w:rsid w:val="00E84598"/>
    <w:rsid w:val="00E91E1A"/>
    <w:rsid w:val="00E961C9"/>
    <w:rsid w:val="00E96755"/>
    <w:rsid w:val="00EB096B"/>
    <w:rsid w:val="00EE252B"/>
    <w:rsid w:val="00EE3F7F"/>
    <w:rsid w:val="00EE7FFB"/>
    <w:rsid w:val="00F0656D"/>
    <w:rsid w:val="00F06C2A"/>
    <w:rsid w:val="00F137F2"/>
    <w:rsid w:val="00F1559D"/>
    <w:rsid w:val="00F24A3A"/>
    <w:rsid w:val="00F25088"/>
    <w:rsid w:val="00F30D4B"/>
    <w:rsid w:val="00F40758"/>
    <w:rsid w:val="00F43F6C"/>
    <w:rsid w:val="00F44F53"/>
    <w:rsid w:val="00F5084D"/>
    <w:rsid w:val="00F54548"/>
    <w:rsid w:val="00F6002D"/>
    <w:rsid w:val="00F65463"/>
    <w:rsid w:val="00F657F8"/>
    <w:rsid w:val="00F90705"/>
    <w:rsid w:val="00F91D9E"/>
    <w:rsid w:val="00F941D6"/>
    <w:rsid w:val="00F95DC8"/>
    <w:rsid w:val="00F95F57"/>
    <w:rsid w:val="00FA08F4"/>
    <w:rsid w:val="00FA1546"/>
    <w:rsid w:val="00FA1C6D"/>
    <w:rsid w:val="00FA634C"/>
    <w:rsid w:val="00FC04B2"/>
    <w:rsid w:val="00FC4C26"/>
    <w:rsid w:val="00FC5D75"/>
    <w:rsid w:val="00FC6004"/>
    <w:rsid w:val="00FC6E54"/>
    <w:rsid w:val="00FE769A"/>
    <w:rsid w:val="00FF1924"/>
    <w:rsid w:val="00FF41A7"/>
    <w:rsid w:val="00FF6D75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1B9FF6"/>
  <w15:chartTrackingRefBased/>
  <w15:docId w15:val="{A75B1C76-1AE6-458C-B8A0-BA58E43D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D13"/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rsid w:val="00E04691"/>
    <w:pPr>
      <w:keepNext/>
      <w:numPr>
        <w:numId w:val="38"/>
      </w:numPr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qFormat/>
    <w:rsid w:val="00E04691"/>
    <w:pPr>
      <w:keepNext/>
      <w:numPr>
        <w:ilvl w:val="1"/>
        <w:numId w:val="38"/>
      </w:numPr>
      <w:shd w:val="pct20" w:color="auto" w:fill="auto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E04691"/>
    <w:pPr>
      <w:keepNext/>
      <w:numPr>
        <w:ilvl w:val="2"/>
        <w:numId w:val="38"/>
      </w:numPr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rsid w:val="00E04691"/>
    <w:pPr>
      <w:keepNext/>
      <w:numPr>
        <w:ilvl w:val="3"/>
        <w:numId w:val="38"/>
      </w:numPr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E04691"/>
    <w:pPr>
      <w:keepNext/>
      <w:numPr>
        <w:ilvl w:val="4"/>
        <w:numId w:val="38"/>
      </w:numPr>
      <w:spacing w:line="360" w:lineRule="atLeast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E04691"/>
    <w:pPr>
      <w:keepNext/>
      <w:numPr>
        <w:ilvl w:val="5"/>
        <w:numId w:val="38"/>
      </w:numPr>
      <w:outlineLvl w:val="5"/>
    </w:pPr>
    <w:rPr>
      <w:b/>
      <w:sz w:val="32"/>
    </w:rPr>
  </w:style>
  <w:style w:type="paragraph" w:styleId="Heading7">
    <w:name w:val="heading 7"/>
    <w:basedOn w:val="Normal"/>
    <w:next w:val="Normal"/>
    <w:link w:val="Heading7Char"/>
    <w:qFormat/>
    <w:rsid w:val="00E04691"/>
    <w:pPr>
      <w:numPr>
        <w:ilvl w:val="6"/>
        <w:numId w:val="38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04691"/>
    <w:pPr>
      <w:numPr>
        <w:ilvl w:val="7"/>
        <w:numId w:val="38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04691"/>
    <w:pPr>
      <w:numPr>
        <w:ilvl w:val="8"/>
        <w:numId w:val="3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rora">
    <w:name w:val="aurora"/>
    <w:link w:val="NormalSanSerifChar"/>
    <w:locked/>
    <w:rsid w:val="00E16D13"/>
    <w:rPr>
      <w:rFonts w:ascii="Arial" w:hAnsi="Arial"/>
      <w:color w:val="FF0000"/>
    </w:rPr>
  </w:style>
  <w:style w:type="paragraph" w:styleId="Header">
    <w:name w:val="header"/>
    <w:basedOn w:val="Normal"/>
    <w:rsid w:val="00E046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469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E04691"/>
    <w:pPr>
      <w:spacing w:after="120"/>
    </w:pPr>
  </w:style>
  <w:style w:type="character" w:styleId="PageNumber">
    <w:name w:val="page number"/>
    <w:basedOn w:val="DefaultParagraphFont"/>
    <w:rsid w:val="005C185C"/>
  </w:style>
  <w:style w:type="character" w:customStyle="1" w:styleId="NormalSanSerifChar">
    <w:name w:val="NormalSanSerif Char"/>
    <w:link w:val="aurora"/>
    <w:rsid w:val="00E04691"/>
    <w:rPr>
      <w:rFonts w:ascii="Arial" w:hAnsi="Arial"/>
      <w:color w:val="FF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7FC8"/>
    <w:pPr>
      <w:spacing w:before="240" w:after="60"/>
      <w:outlineLvl w:val="9"/>
    </w:pPr>
    <w:rPr>
      <w:rFonts w:ascii="Calibri Light" w:hAnsi="Calibri Light"/>
      <w:bCs/>
      <w:caps w:val="0"/>
      <w:kern w:val="32"/>
    </w:rPr>
  </w:style>
  <w:style w:type="paragraph" w:styleId="TOC9">
    <w:name w:val="toc 9"/>
    <w:basedOn w:val="Normal"/>
    <w:next w:val="Normal"/>
    <w:rsid w:val="00DE7FC8"/>
    <w:pPr>
      <w:ind w:left="1440"/>
    </w:pPr>
  </w:style>
  <w:style w:type="paragraph" w:styleId="TOC8">
    <w:name w:val="toc 8"/>
    <w:basedOn w:val="Normal"/>
    <w:next w:val="Normal"/>
    <w:rsid w:val="00DE7FC8"/>
    <w:pPr>
      <w:ind w:left="1260"/>
    </w:pPr>
  </w:style>
  <w:style w:type="paragraph" w:styleId="TOC7">
    <w:name w:val="toc 7"/>
    <w:basedOn w:val="Normal"/>
    <w:next w:val="Normal"/>
    <w:rsid w:val="00DE7FC8"/>
    <w:pPr>
      <w:ind w:left="1080"/>
    </w:pPr>
  </w:style>
  <w:style w:type="paragraph" w:styleId="TOC6">
    <w:name w:val="toc 6"/>
    <w:basedOn w:val="Normal"/>
    <w:next w:val="Normal"/>
    <w:rsid w:val="00DE7FC8"/>
    <w:pPr>
      <w:ind w:left="900"/>
    </w:pPr>
  </w:style>
  <w:style w:type="paragraph" w:styleId="TOC5">
    <w:name w:val="toc 5"/>
    <w:basedOn w:val="Normal"/>
    <w:next w:val="Normal"/>
    <w:rsid w:val="00DE7FC8"/>
    <w:pPr>
      <w:ind w:left="720"/>
    </w:pPr>
  </w:style>
  <w:style w:type="paragraph" w:styleId="TOC4">
    <w:name w:val="toc 4"/>
    <w:basedOn w:val="Normal"/>
    <w:next w:val="Normal"/>
    <w:autoRedefine/>
    <w:rsid w:val="005C185C"/>
    <w:pPr>
      <w:ind w:left="605" w:right="360"/>
    </w:pPr>
  </w:style>
  <w:style w:type="paragraph" w:styleId="TOC3">
    <w:name w:val="toc 3"/>
    <w:basedOn w:val="Normal"/>
    <w:next w:val="Normal"/>
    <w:autoRedefine/>
    <w:rsid w:val="005C185C"/>
    <w:pPr>
      <w:tabs>
        <w:tab w:val="right" w:leader="dot" w:pos="9926"/>
      </w:tabs>
      <w:ind w:left="518" w:right="360" w:hanging="115"/>
    </w:pPr>
  </w:style>
  <w:style w:type="paragraph" w:styleId="TOC2">
    <w:name w:val="toc 2"/>
    <w:basedOn w:val="Normal"/>
    <w:next w:val="Normal"/>
    <w:autoRedefine/>
    <w:rsid w:val="005C185C"/>
    <w:pPr>
      <w:ind w:left="202" w:right="360"/>
    </w:pPr>
  </w:style>
  <w:style w:type="paragraph" w:styleId="TOC1">
    <w:name w:val="toc 1"/>
    <w:basedOn w:val="Normal"/>
    <w:next w:val="Normal"/>
    <w:autoRedefine/>
    <w:rsid w:val="005C185C"/>
    <w:pPr>
      <w:ind w:right="360"/>
    </w:pPr>
  </w:style>
  <w:style w:type="paragraph" w:styleId="TOAHeading">
    <w:name w:val="toa heading"/>
    <w:basedOn w:val="Normal"/>
    <w:next w:val="Normal"/>
    <w:rsid w:val="00DE7FC8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C185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E7FC8"/>
    <w:rPr>
      <w:rFonts w:ascii="Arial" w:hAnsi="Arial" w:cs="Arial"/>
      <w:b/>
      <w:bCs/>
      <w:kern w:val="28"/>
      <w:sz w:val="32"/>
      <w:szCs w:val="32"/>
    </w:rPr>
  </w:style>
  <w:style w:type="paragraph" w:styleId="TableofFigures">
    <w:name w:val="table of figures"/>
    <w:basedOn w:val="Normal"/>
    <w:next w:val="Normal"/>
    <w:rsid w:val="00DE7FC8"/>
  </w:style>
  <w:style w:type="paragraph" w:styleId="TableofAuthorities">
    <w:name w:val="table of authorities"/>
    <w:basedOn w:val="Normal"/>
    <w:next w:val="Normal"/>
    <w:rsid w:val="00DE7FC8"/>
    <w:pPr>
      <w:ind w:left="180" w:hanging="180"/>
    </w:pPr>
  </w:style>
  <w:style w:type="paragraph" w:styleId="Subtitle">
    <w:name w:val="Subtitle"/>
    <w:basedOn w:val="Normal"/>
    <w:link w:val="SubtitleChar"/>
    <w:qFormat/>
    <w:rsid w:val="005C185C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SubtitleChar">
    <w:name w:val="Subtitle Char"/>
    <w:link w:val="Subtitle"/>
    <w:rsid w:val="00DE7FC8"/>
    <w:rPr>
      <w:rFonts w:ascii="Arial" w:hAnsi="Arial" w:cs="Arial"/>
      <w:sz w:val="24"/>
      <w:szCs w:val="24"/>
    </w:rPr>
  </w:style>
  <w:style w:type="paragraph" w:styleId="Signature">
    <w:name w:val="Signature"/>
    <w:basedOn w:val="Normal"/>
    <w:link w:val="SignatureChar"/>
    <w:rsid w:val="005C185C"/>
    <w:pPr>
      <w:ind w:left="4320"/>
    </w:pPr>
  </w:style>
  <w:style w:type="character" w:customStyle="1" w:styleId="SignatureChar">
    <w:name w:val="Signature Char"/>
    <w:link w:val="Signature"/>
    <w:rsid w:val="00DE7FC8"/>
  </w:style>
  <w:style w:type="paragraph" w:styleId="Salutation">
    <w:name w:val="Salutation"/>
    <w:basedOn w:val="Normal"/>
    <w:next w:val="Normal"/>
    <w:link w:val="SalutationChar"/>
    <w:rsid w:val="005C185C"/>
  </w:style>
  <w:style w:type="character" w:customStyle="1" w:styleId="SalutationChar">
    <w:name w:val="Salutation Char"/>
    <w:link w:val="Salutation"/>
    <w:rsid w:val="00DE7FC8"/>
  </w:style>
  <w:style w:type="paragraph" w:styleId="Quote">
    <w:name w:val="Quote"/>
    <w:basedOn w:val="Normal"/>
    <w:next w:val="Normal"/>
    <w:link w:val="QuoteChar"/>
    <w:uiPriority w:val="29"/>
    <w:qFormat/>
    <w:rsid w:val="00DE7FC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DE7FC8"/>
    <w:rPr>
      <w:rFonts w:ascii="Avenir 45 Book" w:hAnsi="Avenir 45 Book"/>
      <w:i/>
      <w:iCs/>
      <w:color w:val="404040"/>
      <w:sz w:val="18"/>
    </w:rPr>
  </w:style>
  <w:style w:type="paragraph" w:styleId="PlainText">
    <w:name w:val="Plain Text"/>
    <w:basedOn w:val="Normal"/>
    <w:link w:val="PlainTextChar"/>
    <w:rsid w:val="00E04691"/>
    <w:pPr>
      <w:spacing w:before="20" w:line="252" w:lineRule="auto"/>
    </w:pPr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DE7FC8"/>
    <w:rPr>
      <w:rFonts w:ascii="Courier New" w:hAnsi="Courier New" w:cs="Courier New"/>
      <w:sz w:val="18"/>
    </w:rPr>
  </w:style>
  <w:style w:type="paragraph" w:styleId="NoteHeading">
    <w:name w:val="Note Heading"/>
    <w:basedOn w:val="Normal"/>
    <w:next w:val="Normal"/>
    <w:link w:val="NoteHeadingChar"/>
    <w:rsid w:val="005C185C"/>
  </w:style>
  <w:style w:type="character" w:customStyle="1" w:styleId="NoteHeadingChar">
    <w:name w:val="Note Heading Char"/>
    <w:link w:val="NoteHeading"/>
    <w:rsid w:val="00DE7FC8"/>
  </w:style>
  <w:style w:type="paragraph" w:styleId="NormalIndent">
    <w:name w:val="Normal Indent"/>
    <w:basedOn w:val="Normal"/>
    <w:rsid w:val="00E04691"/>
    <w:pPr>
      <w:spacing w:before="20" w:line="252" w:lineRule="auto"/>
      <w:ind w:left="720"/>
    </w:pPr>
    <w:rPr>
      <w:rFonts w:ascii="Times New Roman" w:hAnsi="Times New Roman"/>
    </w:rPr>
  </w:style>
  <w:style w:type="paragraph" w:styleId="NormalWeb">
    <w:name w:val="Normal (Web)"/>
    <w:basedOn w:val="Normal"/>
    <w:rsid w:val="005C185C"/>
    <w:rPr>
      <w:sz w:val="24"/>
      <w:szCs w:val="24"/>
    </w:rPr>
  </w:style>
  <w:style w:type="paragraph" w:styleId="NoSpacing">
    <w:name w:val="No Spacing"/>
    <w:uiPriority w:val="1"/>
    <w:qFormat/>
    <w:rsid w:val="00DE7FC8"/>
    <w:rPr>
      <w:rFonts w:ascii="Avenir 45 Book" w:hAnsi="Avenir 45 Book"/>
      <w:sz w:val="18"/>
    </w:rPr>
  </w:style>
  <w:style w:type="paragraph" w:styleId="MessageHeader">
    <w:name w:val="Message Header"/>
    <w:basedOn w:val="Normal"/>
    <w:link w:val="MessageHeaderChar"/>
    <w:rsid w:val="005C18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character" w:customStyle="1" w:styleId="MessageHeaderChar">
    <w:name w:val="Message Header Char"/>
    <w:link w:val="MessageHeader"/>
    <w:rsid w:val="00DE7FC8"/>
    <w:rPr>
      <w:rFonts w:ascii="Arial" w:hAnsi="Arial" w:cs="Arial"/>
      <w:sz w:val="24"/>
      <w:szCs w:val="24"/>
      <w:shd w:val="pct20" w:color="auto" w:fill="auto"/>
    </w:rPr>
  </w:style>
  <w:style w:type="paragraph" w:styleId="MacroText">
    <w:name w:val="macro"/>
    <w:link w:val="MacroTextChar"/>
    <w:rsid w:val="00DE7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DE7FC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DE7FC8"/>
    <w:pPr>
      <w:ind w:left="720"/>
    </w:pPr>
  </w:style>
  <w:style w:type="paragraph" w:styleId="ListNumber5">
    <w:name w:val="List Number 5"/>
    <w:basedOn w:val="Normal"/>
    <w:rsid w:val="005C185C"/>
    <w:pPr>
      <w:numPr>
        <w:numId w:val="2"/>
      </w:numPr>
    </w:pPr>
  </w:style>
  <w:style w:type="paragraph" w:styleId="ListNumber4">
    <w:name w:val="List Number 4"/>
    <w:basedOn w:val="Normal"/>
    <w:rsid w:val="005C185C"/>
    <w:pPr>
      <w:numPr>
        <w:numId w:val="3"/>
      </w:numPr>
    </w:pPr>
  </w:style>
  <w:style w:type="paragraph" w:styleId="ListNumber3">
    <w:name w:val="List Number 3"/>
    <w:basedOn w:val="Normal"/>
    <w:rsid w:val="005C185C"/>
    <w:pPr>
      <w:numPr>
        <w:numId w:val="4"/>
      </w:numPr>
    </w:pPr>
  </w:style>
  <w:style w:type="paragraph" w:styleId="ListNumber2">
    <w:name w:val="List Number 2"/>
    <w:basedOn w:val="Normal"/>
    <w:rsid w:val="005C185C"/>
    <w:pPr>
      <w:numPr>
        <w:numId w:val="5"/>
      </w:numPr>
    </w:pPr>
  </w:style>
  <w:style w:type="paragraph" w:styleId="ListNumber">
    <w:name w:val="List Number"/>
    <w:basedOn w:val="Normal"/>
    <w:rsid w:val="005C185C"/>
    <w:pPr>
      <w:numPr>
        <w:numId w:val="6"/>
      </w:numPr>
    </w:pPr>
  </w:style>
  <w:style w:type="paragraph" w:styleId="ListContinue5">
    <w:name w:val="List Continue 5"/>
    <w:basedOn w:val="Normal"/>
    <w:rsid w:val="005C185C"/>
    <w:pPr>
      <w:spacing w:after="120"/>
      <w:ind w:left="1800"/>
    </w:pPr>
  </w:style>
  <w:style w:type="paragraph" w:styleId="ListContinue4">
    <w:name w:val="List Continue 4"/>
    <w:basedOn w:val="Normal"/>
    <w:rsid w:val="005C185C"/>
    <w:pPr>
      <w:spacing w:after="120"/>
      <w:ind w:left="1440"/>
    </w:pPr>
  </w:style>
  <w:style w:type="paragraph" w:styleId="ListContinue3">
    <w:name w:val="List Continue 3"/>
    <w:basedOn w:val="Normal"/>
    <w:rsid w:val="005C185C"/>
    <w:pPr>
      <w:spacing w:after="120"/>
      <w:ind w:left="1080"/>
    </w:pPr>
  </w:style>
  <w:style w:type="paragraph" w:styleId="ListContinue2">
    <w:name w:val="List Continue 2"/>
    <w:basedOn w:val="Normal"/>
    <w:rsid w:val="005C185C"/>
    <w:pPr>
      <w:spacing w:after="120"/>
      <w:ind w:left="720"/>
    </w:pPr>
  </w:style>
  <w:style w:type="paragraph" w:styleId="ListContinue">
    <w:name w:val="List Continue"/>
    <w:basedOn w:val="Normal"/>
    <w:rsid w:val="005C185C"/>
    <w:pPr>
      <w:spacing w:after="120"/>
      <w:ind w:left="360"/>
    </w:pPr>
  </w:style>
  <w:style w:type="paragraph" w:styleId="ListBullet5">
    <w:name w:val="List Bullet 5"/>
    <w:basedOn w:val="Normal"/>
    <w:rsid w:val="005C185C"/>
    <w:pPr>
      <w:numPr>
        <w:numId w:val="7"/>
      </w:numPr>
    </w:pPr>
  </w:style>
  <w:style w:type="paragraph" w:styleId="ListBullet4">
    <w:name w:val="List Bullet 4"/>
    <w:basedOn w:val="Normal"/>
    <w:rsid w:val="005C185C"/>
    <w:pPr>
      <w:numPr>
        <w:numId w:val="8"/>
      </w:numPr>
    </w:pPr>
  </w:style>
  <w:style w:type="paragraph" w:styleId="ListBullet3">
    <w:name w:val="List Bullet 3"/>
    <w:basedOn w:val="Normal"/>
    <w:rsid w:val="005C185C"/>
    <w:pPr>
      <w:numPr>
        <w:numId w:val="9"/>
      </w:numPr>
    </w:pPr>
  </w:style>
  <w:style w:type="paragraph" w:styleId="ListBullet2">
    <w:name w:val="List Bullet 2"/>
    <w:basedOn w:val="Normal"/>
    <w:rsid w:val="005C185C"/>
    <w:pPr>
      <w:numPr>
        <w:numId w:val="10"/>
      </w:numPr>
    </w:pPr>
  </w:style>
  <w:style w:type="paragraph" w:styleId="ListBullet">
    <w:name w:val="List Bullet"/>
    <w:basedOn w:val="Normal"/>
    <w:rsid w:val="005C185C"/>
    <w:pPr>
      <w:numPr>
        <w:numId w:val="11"/>
      </w:numPr>
    </w:pPr>
  </w:style>
  <w:style w:type="paragraph" w:styleId="List5">
    <w:name w:val="List 5"/>
    <w:basedOn w:val="Normal"/>
    <w:rsid w:val="005C185C"/>
    <w:pPr>
      <w:ind w:left="1800" w:hanging="360"/>
    </w:pPr>
  </w:style>
  <w:style w:type="paragraph" w:styleId="List4">
    <w:name w:val="List 4"/>
    <w:basedOn w:val="Normal"/>
    <w:rsid w:val="005C185C"/>
    <w:pPr>
      <w:ind w:left="1440" w:hanging="360"/>
    </w:pPr>
  </w:style>
  <w:style w:type="paragraph" w:styleId="List3">
    <w:name w:val="List 3"/>
    <w:basedOn w:val="Normal"/>
    <w:rsid w:val="005C185C"/>
    <w:pPr>
      <w:ind w:left="1080" w:hanging="360"/>
    </w:pPr>
  </w:style>
  <w:style w:type="paragraph" w:styleId="List2">
    <w:name w:val="List 2"/>
    <w:basedOn w:val="Normal"/>
    <w:rsid w:val="005C185C"/>
    <w:pPr>
      <w:ind w:left="720" w:hanging="360"/>
    </w:pPr>
  </w:style>
  <w:style w:type="paragraph" w:styleId="List">
    <w:name w:val="List"/>
    <w:basedOn w:val="Normal"/>
    <w:rsid w:val="005C185C"/>
    <w:pPr>
      <w:ind w:left="360" w:hanging="36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FC8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DE7FC8"/>
    <w:rPr>
      <w:rFonts w:ascii="Avenir 45 Book" w:hAnsi="Avenir 45 Book"/>
      <w:i/>
      <w:iCs/>
      <w:color w:val="5B9BD5"/>
      <w:sz w:val="18"/>
    </w:rPr>
  </w:style>
  <w:style w:type="paragraph" w:styleId="Index1">
    <w:name w:val="index 1"/>
    <w:basedOn w:val="Normal"/>
    <w:next w:val="Normal"/>
    <w:rsid w:val="00DE7FC8"/>
    <w:pPr>
      <w:ind w:left="180" w:hanging="180"/>
    </w:pPr>
  </w:style>
  <w:style w:type="paragraph" w:styleId="IndexHeading">
    <w:name w:val="index heading"/>
    <w:basedOn w:val="Normal"/>
    <w:next w:val="Index1"/>
    <w:rsid w:val="00DE7FC8"/>
    <w:rPr>
      <w:rFonts w:ascii="Calibri Light" w:hAnsi="Calibri Light"/>
      <w:b/>
      <w:bCs/>
    </w:rPr>
  </w:style>
  <w:style w:type="paragraph" w:styleId="Index9">
    <w:name w:val="index 9"/>
    <w:basedOn w:val="Normal"/>
    <w:next w:val="Normal"/>
    <w:rsid w:val="00DE7FC8"/>
    <w:pPr>
      <w:ind w:left="1620" w:hanging="180"/>
    </w:pPr>
  </w:style>
  <w:style w:type="paragraph" w:styleId="Index8">
    <w:name w:val="index 8"/>
    <w:basedOn w:val="Normal"/>
    <w:next w:val="Normal"/>
    <w:rsid w:val="00DE7FC8"/>
    <w:pPr>
      <w:ind w:left="1440" w:hanging="180"/>
    </w:pPr>
  </w:style>
  <w:style w:type="paragraph" w:styleId="Index7">
    <w:name w:val="index 7"/>
    <w:basedOn w:val="Normal"/>
    <w:next w:val="Normal"/>
    <w:rsid w:val="00DE7FC8"/>
    <w:pPr>
      <w:ind w:left="1260" w:hanging="180"/>
    </w:pPr>
  </w:style>
  <w:style w:type="paragraph" w:styleId="Index6">
    <w:name w:val="index 6"/>
    <w:basedOn w:val="Normal"/>
    <w:next w:val="Normal"/>
    <w:rsid w:val="00DE7FC8"/>
    <w:pPr>
      <w:ind w:left="1080" w:hanging="180"/>
    </w:pPr>
  </w:style>
  <w:style w:type="paragraph" w:styleId="Index5">
    <w:name w:val="index 5"/>
    <w:basedOn w:val="Normal"/>
    <w:next w:val="Normal"/>
    <w:rsid w:val="00DE7FC8"/>
    <w:pPr>
      <w:ind w:left="900" w:hanging="180"/>
    </w:pPr>
  </w:style>
  <w:style w:type="paragraph" w:styleId="Index4">
    <w:name w:val="index 4"/>
    <w:basedOn w:val="Normal"/>
    <w:next w:val="Normal"/>
    <w:rsid w:val="00DE7FC8"/>
    <w:pPr>
      <w:ind w:left="720" w:hanging="180"/>
    </w:pPr>
  </w:style>
  <w:style w:type="paragraph" w:styleId="Index3">
    <w:name w:val="index 3"/>
    <w:basedOn w:val="Normal"/>
    <w:next w:val="Normal"/>
    <w:rsid w:val="00DE7FC8"/>
    <w:pPr>
      <w:ind w:left="540" w:hanging="180"/>
    </w:pPr>
  </w:style>
  <w:style w:type="paragraph" w:styleId="Index2">
    <w:name w:val="index 2"/>
    <w:basedOn w:val="Normal"/>
    <w:next w:val="Normal"/>
    <w:rsid w:val="00DE7FC8"/>
    <w:pPr>
      <w:ind w:left="360" w:hanging="180"/>
    </w:pPr>
  </w:style>
  <w:style w:type="paragraph" w:styleId="HTMLPreformatted">
    <w:name w:val="HTML Preformatted"/>
    <w:basedOn w:val="Normal"/>
    <w:link w:val="HTMLPreformattedChar"/>
    <w:rsid w:val="005C185C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DE7FC8"/>
    <w:rPr>
      <w:rFonts w:ascii="Courier New" w:hAnsi="Courier New" w:cs="Courier New"/>
    </w:rPr>
  </w:style>
  <w:style w:type="paragraph" w:styleId="HTMLAddress">
    <w:name w:val="HTML Address"/>
    <w:basedOn w:val="Normal"/>
    <w:link w:val="HTMLAddressChar"/>
    <w:rsid w:val="005C185C"/>
    <w:rPr>
      <w:i/>
      <w:iCs/>
    </w:rPr>
  </w:style>
  <w:style w:type="character" w:customStyle="1" w:styleId="HTMLAddressChar">
    <w:name w:val="HTML Address Char"/>
    <w:link w:val="HTMLAddress"/>
    <w:rsid w:val="00DE7FC8"/>
    <w:rPr>
      <w:i/>
      <w:iCs/>
    </w:rPr>
  </w:style>
  <w:style w:type="character" w:customStyle="1" w:styleId="Heading9Char">
    <w:name w:val="Heading 9 Char"/>
    <w:link w:val="Heading9"/>
    <w:rsid w:val="00DE7FC8"/>
    <w:rPr>
      <w:rFonts w:ascii="Arial" w:hAnsi="Arial" w:cs="Arial"/>
      <w:sz w:val="22"/>
      <w:szCs w:val="22"/>
    </w:rPr>
  </w:style>
  <w:style w:type="character" w:customStyle="1" w:styleId="Heading8Char">
    <w:name w:val="Heading 8 Char"/>
    <w:link w:val="Heading8"/>
    <w:rsid w:val="00DE7FC8"/>
    <w:rPr>
      <w:i/>
      <w:iCs/>
      <w:sz w:val="24"/>
      <w:szCs w:val="24"/>
    </w:rPr>
  </w:style>
  <w:style w:type="character" w:customStyle="1" w:styleId="Heading7Char">
    <w:name w:val="Heading 7 Char"/>
    <w:link w:val="Heading7"/>
    <w:rsid w:val="00DE7FC8"/>
    <w:rPr>
      <w:sz w:val="24"/>
      <w:szCs w:val="24"/>
    </w:rPr>
  </w:style>
  <w:style w:type="paragraph" w:styleId="FootnoteText">
    <w:name w:val="footnote text"/>
    <w:basedOn w:val="Normal"/>
    <w:link w:val="FootnoteTextChar"/>
    <w:rsid w:val="00DE7FC8"/>
  </w:style>
  <w:style w:type="character" w:customStyle="1" w:styleId="FootnoteTextChar">
    <w:name w:val="Footnote Text Char"/>
    <w:link w:val="FootnoteText"/>
    <w:rsid w:val="00DE7FC8"/>
    <w:rPr>
      <w:rFonts w:ascii="Avenir 45 Book" w:hAnsi="Avenir 45 Book"/>
    </w:rPr>
  </w:style>
  <w:style w:type="paragraph" w:styleId="EnvelopeReturn">
    <w:name w:val="envelope return"/>
    <w:basedOn w:val="Normal"/>
    <w:rsid w:val="005C185C"/>
    <w:rPr>
      <w:rFonts w:cs="Arial"/>
    </w:rPr>
  </w:style>
  <w:style w:type="paragraph" w:styleId="EnvelopeAddress">
    <w:name w:val="envelope address"/>
    <w:basedOn w:val="Normal"/>
    <w:rsid w:val="005C185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dnoteText">
    <w:name w:val="endnote text"/>
    <w:basedOn w:val="Normal"/>
    <w:link w:val="EndnoteTextChar"/>
    <w:rsid w:val="00DE7FC8"/>
  </w:style>
  <w:style w:type="character" w:customStyle="1" w:styleId="EndnoteTextChar">
    <w:name w:val="Endnote Text Char"/>
    <w:link w:val="EndnoteText"/>
    <w:rsid w:val="00DE7FC8"/>
    <w:rPr>
      <w:rFonts w:ascii="Avenir 45 Book" w:hAnsi="Avenir 45 Book"/>
    </w:rPr>
  </w:style>
  <w:style w:type="paragraph" w:styleId="E-mailSignature">
    <w:name w:val="E-mail Signature"/>
    <w:basedOn w:val="Normal"/>
    <w:link w:val="E-mailSignatureChar"/>
    <w:rsid w:val="005C185C"/>
  </w:style>
  <w:style w:type="character" w:customStyle="1" w:styleId="E-mailSignatureChar">
    <w:name w:val="E-mail Signature Char"/>
    <w:link w:val="E-mailSignature"/>
    <w:rsid w:val="00DE7FC8"/>
  </w:style>
  <w:style w:type="paragraph" w:styleId="DocumentMap">
    <w:name w:val="Document Map"/>
    <w:basedOn w:val="Normal"/>
    <w:link w:val="DocumentMapChar"/>
    <w:rsid w:val="00DE7FC8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DE7FC8"/>
    <w:rPr>
      <w:rFonts w:ascii="Segoe UI" w:hAnsi="Segoe UI" w:cs="Segoe UI"/>
      <w:sz w:val="16"/>
      <w:szCs w:val="16"/>
    </w:rPr>
  </w:style>
  <w:style w:type="paragraph" w:styleId="Date">
    <w:name w:val="Date"/>
    <w:basedOn w:val="Normal"/>
    <w:next w:val="Normal"/>
    <w:link w:val="DateChar"/>
    <w:rsid w:val="005C185C"/>
  </w:style>
  <w:style w:type="character" w:customStyle="1" w:styleId="DateChar">
    <w:name w:val="Date Char"/>
    <w:link w:val="Date"/>
    <w:rsid w:val="00DE7FC8"/>
  </w:style>
  <w:style w:type="paragraph" w:styleId="CommentText">
    <w:name w:val="annotation text"/>
    <w:basedOn w:val="Normal"/>
    <w:link w:val="CommentTextChar"/>
    <w:rsid w:val="00DE7FC8"/>
  </w:style>
  <w:style w:type="character" w:customStyle="1" w:styleId="CommentTextChar">
    <w:name w:val="Comment Text Char"/>
    <w:link w:val="CommentText"/>
    <w:rsid w:val="00DE7FC8"/>
    <w:rPr>
      <w:rFonts w:ascii="Avenir 45 Book" w:hAnsi="Avenir 45 Book"/>
    </w:rPr>
  </w:style>
  <w:style w:type="paragraph" w:styleId="CommentSubject">
    <w:name w:val="annotation subject"/>
    <w:basedOn w:val="CommentText"/>
    <w:next w:val="CommentText"/>
    <w:link w:val="CommentSubjectChar"/>
    <w:rsid w:val="00DE7FC8"/>
    <w:rPr>
      <w:b/>
      <w:bCs/>
    </w:rPr>
  </w:style>
  <w:style w:type="character" w:customStyle="1" w:styleId="CommentSubjectChar">
    <w:name w:val="Comment Subject Char"/>
    <w:link w:val="CommentSubject"/>
    <w:rsid w:val="00DE7FC8"/>
    <w:rPr>
      <w:rFonts w:ascii="Avenir 45 Book" w:hAnsi="Avenir 45 Book"/>
      <w:b/>
      <w:bCs/>
    </w:rPr>
  </w:style>
  <w:style w:type="paragraph" w:styleId="Closing">
    <w:name w:val="Closing"/>
    <w:basedOn w:val="Normal"/>
    <w:link w:val="ClosingChar"/>
    <w:rsid w:val="005C185C"/>
    <w:pPr>
      <w:ind w:left="4320"/>
    </w:pPr>
  </w:style>
  <w:style w:type="character" w:customStyle="1" w:styleId="ClosingChar">
    <w:name w:val="Closing Char"/>
    <w:link w:val="Closing"/>
    <w:rsid w:val="00DE7FC8"/>
  </w:style>
  <w:style w:type="paragraph" w:styleId="Caption">
    <w:name w:val="caption"/>
    <w:basedOn w:val="Normal"/>
    <w:next w:val="Normal"/>
    <w:semiHidden/>
    <w:unhideWhenUsed/>
    <w:qFormat/>
    <w:rsid w:val="00DE7FC8"/>
    <w:rPr>
      <w:b/>
      <w:bCs/>
    </w:rPr>
  </w:style>
  <w:style w:type="paragraph" w:styleId="BodyTextIndent3">
    <w:name w:val="Body Text Indent 3"/>
    <w:basedOn w:val="Normal"/>
    <w:link w:val="BodyTextIndent3Char"/>
    <w:rsid w:val="00E04691"/>
    <w:pPr>
      <w:spacing w:before="20" w:after="120" w:line="252" w:lineRule="auto"/>
      <w:ind w:left="360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DE7FC8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E04691"/>
    <w:pPr>
      <w:spacing w:before="20" w:after="120" w:line="480" w:lineRule="auto"/>
      <w:ind w:left="360"/>
    </w:pPr>
    <w:rPr>
      <w:rFonts w:ascii="Times New Roman" w:hAnsi="Times New Roman"/>
    </w:rPr>
  </w:style>
  <w:style w:type="character" w:customStyle="1" w:styleId="BodyTextIndent2Char">
    <w:name w:val="Body Text Indent 2 Char"/>
    <w:link w:val="BodyTextIndent2"/>
    <w:rsid w:val="00DE7FC8"/>
    <w:rPr>
      <w:sz w:val="18"/>
    </w:rPr>
  </w:style>
  <w:style w:type="paragraph" w:styleId="BodyTextIndent">
    <w:name w:val="Body Text Indent"/>
    <w:basedOn w:val="Normal"/>
    <w:link w:val="BodyTextIndentChar"/>
    <w:rsid w:val="00E04691"/>
    <w:pPr>
      <w:spacing w:before="20" w:after="120" w:line="252" w:lineRule="auto"/>
      <w:ind w:left="360"/>
    </w:pPr>
    <w:rPr>
      <w:rFonts w:ascii="Times New Roman" w:hAnsi="Times New Roman"/>
    </w:rPr>
  </w:style>
  <w:style w:type="character" w:customStyle="1" w:styleId="BodyTextIndentChar">
    <w:name w:val="Body Text Indent Char"/>
    <w:link w:val="BodyTextIndent"/>
    <w:rsid w:val="00DE7FC8"/>
    <w:rPr>
      <w:sz w:val="18"/>
    </w:rPr>
  </w:style>
  <w:style w:type="paragraph" w:styleId="BodyTextFirstIndent2">
    <w:name w:val="Body Text First Indent 2"/>
    <w:basedOn w:val="BodyTextIndent"/>
    <w:link w:val="BodyTextFirstIndent2Char"/>
    <w:rsid w:val="00E0469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E7FC8"/>
    <w:rPr>
      <w:sz w:val="18"/>
    </w:rPr>
  </w:style>
  <w:style w:type="paragraph" w:styleId="BodyTextFirstIndent">
    <w:name w:val="Body Text First Indent"/>
    <w:basedOn w:val="BodyText"/>
    <w:link w:val="BodyTextFirstIndentChar"/>
    <w:rsid w:val="00E04691"/>
    <w:pPr>
      <w:spacing w:before="20" w:line="252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DE7FC8"/>
    <w:rPr>
      <w:rFonts w:ascii="Arial" w:hAnsi="Arial"/>
      <w:sz w:val="18"/>
    </w:rPr>
  </w:style>
  <w:style w:type="character" w:customStyle="1" w:styleId="BodyTextFirstIndentChar">
    <w:name w:val="Body Text First Indent Char"/>
    <w:basedOn w:val="BodyTextChar"/>
    <w:link w:val="BodyTextFirstIndent"/>
    <w:rsid w:val="00DE7FC8"/>
    <w:rPr>
      <w:rFonts w:ascii="Arial" w:hAnsi="Arial"/>
      <w:sz w:val="18"/>
    </w:rPr>
  </w:style>
  <w:style w:type="paragraph" w:styleId="BodyText3">
    <w:name w:val="Body Text 3"/>
    <w:basedOn w:val="Normal"/>
    <w:link w:val="BodyText3Char"/>
    <w:rsid w:val="00E04691"/>
    <w:pPr>
      <w:spacing w:before="20" w:after="120" w:line="252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link w:val="BodyText3"/>
    <w:rsid w:val="00DE7FC8"/>
    <w:rPr>
      <w:sz w:val="16"/>
      <w:szCs w:val="16"/>
    </w:rPr>
  </w:style>
  <w:style w:type="paragraph" w:styleId="BodyText2">
    <w:name w:val="Body Text 2"/>
    <w:basedOn w:val="Normal"/>
    <w:link w:val="BodyText2Char"/>
    <w:rsid w:val="00E04691"/>
    <w:pPr>
      <w:ind w:left="252" w:hanging="252"/>
    </w:pPr>
    <w:rPr>
      <w:rFonts w:ascii="Helvetica" w:hAnsi="Helvetica"/>
      <w:sz w:val="22"/>
    </w:rPr>
  </w:style>
  <w:style w:type="character" w:customStyle="1" w:styleId="BodyText2Char">
    <w:name w:val="Body Text 2 Char"/>
    <w:link w:val="BodyText2"/>
    <w:rsid w:val="00DE7FC8"/>
    <w:rPr>
      <w:rFonts w:ascii="Helvetica" w:hAnsi="Helvetica"/>
      <w:sz w:val="22"/>
    </w:rPr>
  </w:style>
  <w:style w:type="paragraph" w:styleId="BlockText">
    <w:name w:val="Block Text"/>
    <w:basedOn w:val="Normal"/>
    <w:rsid w:val="00E04691"/>
    <w:pPr>
      <w:spacing w:before="20" w:after="120" w:line="252" w:lineRule="auto"/>
      <w:ind w:left="1440" w:right="1440"/>
    </w:pPr>
    <w:rPr>
      <w:rFonts w:ascii="Times New Roman" w:hAnsi="Times New Roman"/>
    </w:rPr>
  </w:style>
  <w:style w:type="paragraph" w:styleId="Bibliography">
    <w:name w:val="Bibliography"/>
    <w:basedOn w:val="Normal"/>
    <w:next w:val="Normal"/>
    <w:uiPriority w:val="37"/>
    <w:semiHidden/>
    <w:unhideWhenUsed/>
    <w:rsid w:val="00E04691"/>
  </w:style>
  <w:style w:type="paragraph" w:styleId="BalloonText">
    <w:name w:val="Balloon Text"/>
    <w:basedOn w:val="Normal"/>
    <w:link w:val="BalloonTextChar"/>
    <w:rsid w:val="00E04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7F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B096B"/>
    <w:rPr>
      <w:sz w:val="16"/>
      <w:szCs w:val="16"/>
    </w:rPr>
  </w:style>
  <w:style w:type="paragraph" w:customStyle="1" w:styleId="NormalSanSerif">
    <w:name w:val="NormalSanSerif"/>
    <w:basedOn w:val="Normal"/>
    <w:semiHidden/>
    <w:rsid w:val="005C185C"/>
  </w:style>
  <w:style w:type="paragraph" w:customStyle="1" w:styleId="EOCBullet1">
    <w:name w:val="EOCBullet1"/>
    <w:basedOn w:val="Normal"/>
    <w:rsid w:val="005C185C"/>
    <w:pPr>
      <w:numPr>
        <w:numId w:val="17"/>
      </w:numPr>
      <w:spacing w:before="80"/>
    </w:pPr>
  </w:style>
  <w:style w:type="paragraph" w:customStyle="1" w:styleId="EOCBullet2">
    <w:name w:val="EOCBullet2"/>
    <w:basedOn w:val="Normal"/>
    <w:qFormat/>
    <w:rsid w:val="005C185C"/>
    <w:pPr>
      <w:numPr>
        <w:ilvl w:val="1"/>
        <w:numId w:val="17"/>
      </w:numPr>
      <w:spacing w:before="60"/>
    </w:pPr>
  </w:style>
  <w:style w:type="paragraph" w:customStyle="1" w:styleId="Heading2NoTOC">
    <w:name w:val="Heading2NoTOC"/>
    <w:basedOn w:val="Heading2"/>
    <w:next w:val="Normal"/>
    <w:rsid w:val="005C185C"/>
    <w:pPr>
      <w:outlineLvl w:val="9"/>
    </w:pPr>
  </w:style>
  <w:style w:type="character" w:customStyle="1" w:styleId="auroraTAG">
    <w:name w:val="auroraTAG"/>
    <w:qFormat/>
    <w:rsid w:val="00E04691"/>
    <w:rPr>
      <w:rFonts w:ascii="Arial" w:hAnsi="Arial"/>
      <w:b/>
      <w:i/>
      <w:color w:val="008000"/>
      <w:sz w:val="18"/>
      <w:szCs w:val="12"/>
    </w:rPr>
  </w:style>
  <w:style w:type="numbering" w:styleId="111111">
    <w:name w:val="Outline List 2"/>
    <w:basedOn w:val="NoList"/>
    <w:rsid w:val="00E04691"/>
    <w:pPr>
      <w:numPr>
        <w:numId w:val="18"/>
      </w:numPr>
    </w:pPr>
  </w:style>
  <w:style w:type="numbering" w:styleId="1ai">
    <w:name w:val="Outline List 1"/>
    <w:basedOn w:val="NoList"/>
    <w:rsid w:val="00E04691"/>
    <w:pPr>
      <w:numPr>
        <w:numId w:val="15"/>
      </w:numPr>
    </w:pPr>
  </w:style>
  <w:style w:type="numbering" w:styleId="ArticleSection">
    <w:name w:val="Outline List 3"/>
    <w:basedOn w:val="NoList"/>
    <w:rsid w:val="00E04691"/>
    <w:pPr>
      <w:numPr>
        <w:numId w:val="16"/>
      </w:numPr>
    </w:pPr>
  </w:style>
  <w:style w:type="character" w:styleId="Emphasis">
    <w:name w:val="Emphasis"/>
    <w:qFormat/>
    <w:rsid w:val="005C185C"/>
    <w:rPr>
      <w:i/>
      <w:iCs/>
    </w:rPr>
  </w:style>
  <w:style w:type="character" w:styleId="FollowedHyperlink">
    <w:name w:val="FollowedHyperlink"/>
    <w:rsid w:val="005C185C"/>
    <w:rPr>
      <w:color w:val="800080"/>
      <w:u w:val="single"/>
    </w:rPr>
  </w:style>
  <w:style w:type="character" w:styleId="HTMLAcronym">
    <w:name w:val="HTML Acronym"/>
    <w:basedOn w:val="DefaultParagraphFont"/>
    <w:rsid w:val="005C185C"/>
  </w:style>
  <w:style w:type="character" w:styleId="HTMLCite">
    <w:name w:val="HTML Cite"/>
    <w:rsid w:val="005C185C"/>
    <w:rPr>
      <w:i/>
      <w:iCs/>
    </w:rPr>
  </w:style>
  <w:style w:type="character" w:styleId="HTMLCode">
    <w:name w:val="HTML Code"/>
    <w:rsid w:val="005C185C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5C185C"/>
    <w:rPr>
      <w:i/>
      <w:iCs/>
    </w:rPr>
  </w:style>
  <w:style w:type="character" w:styleId="HTMLKeyboard">
    <w:name w:val="HTML Keyboard"/>
    <w:rsid w:val="005C185C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5C185C"/>
    <w:rPr>
      <w:rFonts w:ascii="Courier New" w:hAnsi="Courier New" w:cs="Courier New"/>
    </w:rPr>
  </w:style>
  <w:style w:type="character" w:styleId="HTMLTypewriter">
    <w:name w:val="HTML Typewriter"/>
    <w:rsid w:val="005C185C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5C185C"/>
    <w:rPr>
      <w:i/>
      <w:iCs/>
    </w:rPr>
  </w:style>
  <w:style w:type="character" w:styleId="Hyperlink">
    <w:name w:val="Hyperlink"/>
    <w:rsid w:val="005C185C"/>
    <w:rPr>
      <w:color w:val="0000FF"/>
      <w:u w:val="single"/>
    </w:rPr>
  </w:style>
  <w:style w:type="character" w:styleId="LineNumber">
    <w:name w:val="line number"/>
    <w:basedOn w:val="DefaultParagraphFont"/>
    <w:rsid w:val="005C185C"/>
  </w:style>
  <w:style w:type="character" w:styleId="Strong">
    <w:name w:val="Strong"/>
    <w:qFormat/>
    <w:rsid w:val="005C185C"/>
    <w:rPr>
      <w:b/>
      <w:bCs/>
    </w:rPr>
  </w:style>
  <w:style w:type="table" w:styleId="Table3Deffects1">
    <w:name w:val="Table 3D effects 1"/>
    <w:basedOn w:val="TableNormal"/>
    <w:rsid w:val="005C185C"/>
    <w:pPr>
      <w:spacing w:before="20" w:line="252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C185C"/>
    <w:pPr>
      <w:spacing w:before="20" w:line="252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C185C"/>
    <w:pPr>
      <w:spacing w:before="20" w:line="252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C185C"/>
    <w:pPr>
      <w:spacing w:before="20" w:line="252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C185C"/>
    <w:pPr>
      <w:spacing w:before="20" w:line="252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C185C"/>
    <w:pPr>
      <w:spacing w:before="20" w:line="252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C185C"/>
    <w:pPr>
      <w:spacing w:before="20" w:line="252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C185C"/>
    <w:pPr>
      <w:spacing w:before="20" w:line="252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C185C"/>
    <w:pPr>
      <w:spacing w:before="20" w:line="252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C185C"/>
    <w:pPr>
      <w:spacing w:before="20" w:line="252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C185C"/>
    <w:pPr>
      <w:spacing w:before="20" w:line="252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C185C"/>
    <w:pPr>
      <w:spacing w:before="20" w:line="252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C185C"/>
    <w:pPr>
      <w:spacing w:before="20" w:line="252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C185C"/>
    <w:pPr>
      <w:spacing w:before="20" w:line="252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C185C"/>
    <w:pPr>
      <w:spacing w:before="20" w:line="252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C185C"/>
    <w:pPr>
      <w:spacing w:before="20" w:line="252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C185C"/>
    <w:pPr>
      <w:spacing w:before="20" w:line="252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C185C"/>
    <w:pPr>
      <w:spacing w:before="20" w:line="25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5C185C"/>
    <w:pPr>
      <w:spacing w:before="20" w:line="252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C185C"/>
    <w:pPr>
      <w:spacing w:before="20" w:line="252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C185C"/>
    <w:pPr>
      <w:spacing w:before="20" w:line="252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C185C"/>
    <w:pPr>
      <w:spacing w:before="20" w:line="252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C185C"/>
    <w:pPr>
      <w:spacing w:before="20" w:line="252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C185C"/>
    <w:pPr>
      <w:spacing w:before="20" w:line="252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C185C"/>
    <w:pPr>
      <w:spacing w:before="20" w:line="252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C185C"/>
    <w:pPr>
      <w:spacing w:before="20" w:line="252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C185C"/>
    <w:pPr>
      <w:spacing w:before="20" w:line="252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C185C"/>
    <w:pPr>
      <w:spacing w:before="20" w:line="252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C185C"/>
    <w:pPr>
      <w:spacing w:before="20" w:line="252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C185C"/>
    <w:pPr>
      <w:spacing w:before="20" w:line="252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C185C"/>
    <w:pPr>
      <w:spacing w:before="20" w:line="252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C185C"/>
    <w:pPr>
      <w:spacing w:before="20" w:line="252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C185C"/>
    <w:pPr>
      <w:spacing w:before="20" w:line="252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C185C"/>
    <w:pPr>
      <w:spacing w:before="20" w:line="252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5C185C"/>
    <w:pPr>
      <w:spacing w:before="20" w:line="252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C185C"/>
    <w:pPr>
      <w:spacing w:before="20" w:line="252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C185C"/>
    <w:pPr>
      <w:spacing w:before="20" w:line="252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C185C"/>
    <w:pPr>
      <w:spacing w:before="20" w:line="252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C185C"/>
    <w:pPr>
      <w:spacing w:before="20" w:line="252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C185C"/>
    <w:pPr>
      <w:spacing w:before="20" w:line="252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C185C"/>
    <w:pPr>
      <w:spacing w:before="20" w:line="25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C185C"/>
    <w:pPr>
      <w:spacing w:before="20" w:line="252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C185C"/>
    <w:pPr>
      <w:spacing w:before="20" w:line="252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C185C"/>
    <w:pPr>
      <w:spacing w:before="20" w:line="252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lan_Operations\Production\FilingTemplate\DF%20Chart%20-%2010%20p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 Chart - 10 pt</Template>
  <TotalTime>2</TotalTime>
  <Pages>2</Pages>
  <Words>578</Words>
  <Characters>3404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DDADADA</vt:lpstr>
      </vt:variant>
      <vt:variant>
        <vt:i4>0</vt:i4>
      </vt:variant>
    </vt:vector>
  </HeadingPairs>
  <TitlesOfParts>
    <vt:vector size="1" baseType="lpstr">
      <vt:lpstr>Disclosure Form Part 1/Proposed Benefit Summary</vt:lpstr>
    </vt:vector>
  </TitlesOfParts>
  <Company>Kaiser Foundation Health Plan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Benefit summary</dc:title>
  <dc:creator>Kaiser Foundation Health Plan</dc:creator>
  <cp:lastModifiedBy>Arturo B Diaz</cp:lastModifiedBy>
  <cp:revision>2</cp:revision>
  <dcterms:created xsi:type="dcterms:W3CDTF">2021-05-20T20:08:00Z</dcterms:created>
  <dcterms:modified xsi:type="dcterms:W3CDTF">2021-05-20T20:08:00Z</dcterms:modified>
  <dc:language>English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axxDesc">
    <vt:lpwstr>624707_77_1_4084025__Standard_Customer_Document_Package_312719</vt:lpwstr>
  </property>
  <property fmtid="{D5CDD505-2E9C-101B-9397-08002B2CF9AE}" pid="3" name="ContraxxID">
    <vt:lpwstr>946962714</vt:lpwstr>
  </property>
</Properties>
</file>